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4A431" w14:textId="77777777" w:rsidR="004D326F" w:rsidRDefault="004D326F" w:rsidP="00782DF5">
      <w:pPr>
        <w:rPr>
          <w:rFonts w:ascii="Calibri" w:eastAsia="Calibri" w:hAnsi="Calibri" w:cs="Calibri"/>
          <w:b/>
          <w:bCs/>
          <w:sz w:val="28"/>
        </w:rPr>
      </w:pPr>
    </w:p>
    <w:p w14:paraId="379BEA81" w14:textId="1D45922A" w:rsidR="00B275C4" w:rsidRPr="005B5352" w:rsidRDefault="00B12494" w:rsidP="00B275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70"/>
        <w:rPr>
          <w:rFonts w:eastAsia="Helvetica Neue" w:cstheme="minorHAnsi"/>
          <w:b/>
          <w:sz w:val="28"/>
        </w:rPr>
      </w:pPr>
      <w:r w:rsidRPr="00B12494">
        <w:rPr>
          <w:rFonts w:eastAsia="Helvetica Neue" w:cstheme="minorHAnsi"/>
          <w:b/>
          <w:sz w:val="28"/>
          <w:szCs w:val="28"/>
          <w:lang w:bidi="sr-Latn-RS"/>
        </w:rPr>
        <w:t>Svi Panasonic OLED televizori iz 2019. sertifikovani kao „</w:t>
      </w:r>
      <w:r w:rsidR="005B5352">
        <w:rPr>
          <w:rFonts w:eastAsia="Helvetica Neue" w:cstheme="minorHAnsi"/>
          <w:b/>
          <w:sz w:val="28"/>
          <w:szCs w:val="28"/>
          <w:lang w:bidi="sr-Latn-RS"/>
        </w:rPr>
        <w:t>T</w:t>
      </w:r>
      <w:r w:rsidRPr="00B12494">
        <w:rPr>
          <w:rFonts w:eastAsia="Helvetica Neue" w:cstheme="minorHAnsi"/>
          <w:b/>
          <w:sz w:val="28"/>
          <w:szCs w:val="28"/>
          <w:lang w:bidi="sr-Latn-RS"/>
        </w:rPr>
        <w:t>elevizori koje preporučuje Netflix“</w:t>
      </w:r>
      <w:r w:rsidR="00B275C4" w:rsidRPr="00D9605F">
        <w:rPr>
          <w:rFonts w:eastAsia="Helvetica Neue" w:cstheme="minorHAnsi"/>
          <w:b/>
          <w:sz w:val="28"/>
          <w:szCs w:val="28"/>
          <w:lang w:bidi="sr-Latn-RS"/>
        </w:rPr>
        <w:t xml:space="preserve"> </w:t>
      </w:r>
    </w:p>
    <w:p w14:paraId="51BEB3D4" w14:textId="5A5E5C09" w:rsidR="00B12494" w:rsidRPr="00B12494" w:rsidRDefault="00B275C4" w:rsidP="00B124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70"/>
        <w:rPr>
          <w:rFonts w:eastAsia="Helvetica Neue" w:cstheme="minorHAnsi"/>
          <w:lang w:bidi="sr-Latn-RS"/>
        </w:rPr>
      </w:pPr>
      <w:r w:rsidRPr="00D9605F">
        <w:rPr>
          <w:rFonts w:eastAsia="Helvetica Neue" w:cstheme="minorHAnsi"/>
          <w:lang w:bidi="sr-Latn-RS"/>
        </w:rPr>
        <w:t>[</w:t>
      </w:r>
      <w:r w:rsidR="00E219B6">
        <w:rPr>
          <w:rFonts w:eastAsia="Helvetica Neue" w:cstheme="minorHAnsi"/>
          <w:lang w:bidi="sr-Latn-RS"/>
        </w:rPr>
        <w:t>2</w:t>
      </w:r>
      <w:r w:rsidR="00196949">
        <w:rPr>
          <w:rFonts w:eastAsia="Helvetica Neue" w:cstheme="minorHAnsi"/>
          <w:lang w:bidi="sr-Latn-RS"/>
        </w:rPr>
        <w:t>1</w:t>
      </w:r>
      <w:bookmarkStart w:id="0" w:name="_GoBack"/>
      <w:bookmarkEnd w:id="0"/>
      <w:r w:rsidRPr="00D9605F">
        <w:rPr>
          <w:rFonts w:eastAsia="Helvetica Neue" w:cstheme="minorHAnsi"/>
          <w:lang w:bidi="sr-Latn-RS"/>
        </w:rPr>
        <w:t xml:space="preserve">. </w:t>
      </w:r>
      <w:r w:rsidR="00E219B6">
        <w:rPr>
          <w:rFonts w:eastAsia="Helvetica Neue" w:cstheme="minorHAnsi"/>
          <w:lang w:bidi="sr-Latn-RS"/>
        </w:rPr>
        <w:t>avgust</w:t>
      </w:r>
      <w:r w:rsidRPr="00D9605F">
        <w:rPr>
          <w:rFonts w:eastAsia="Helvetica Neue" w:cstheme="minorHAnsi"/>
          <w:lang w:bidi="sr-Latn-RS"/>
        </w:rPr>
        <w:t xml:space="preserve"> 2019.] </w:t>
      </w:r>
      <w:bookmarkStart w:id="1" w:name="_Hlk17194723"/>
      <w:r w:rsidR="00B12494" w:rsidRPr="00B12494">
        <w:rPr>
          <w:rFonts w:eastAsia="Helvetica Neue" w:cstheme="minorHAnsi"/>
          <w:lang w:bidi="sr-Latn-RS"/>
        </w:rPr>
        <w:t>Panasonic je o</w:t>
      </w:r>
      <w:r w:rsidR="005B5352">
        <w:rPr>
          <w:rFonts w:eastAsia="Helvetica Neue" w:cstheme="minorHAnsi"/>
          <w:lang w:bidi="sr-Latn-RS"/>
        </w:rPr>
        <w:t>bjavio</w:t>
      </w:r>
      <w:r w:rsidR="00B12494" w:rsidRPr="00B12494">
        <w:rPr>
          <w:rFonts w:eastAsia="Helvetica Neue" w:cstheme="minorHAnsi"/>
          <w:lang w:bidi="sr-Latn-RS"/>
        </w:rPr>
        <w:t xml:space="preserve"> da su svi njegovi OLED televizori iz 2019. sertifikovani kao televizori koje preporučuje Netflix. </w:t>
      </w:r>
    </w:p>
    <w:p w14:paraId="22845408" w14:textId="44F8DB34" w:rsidR="00B12494" w:rsidRPr="00B12494" w:rsidRDefault="00B12494" w:rsidP="00B124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70"/>
        <w:rPr>
          <w:rFonts w:eastAsia="Helvetica Neue" w:cstheme="minorHAnsi"/>
          <w:lang w:bidi="sr-Latn-RS"/>
        </w:rPr>
      </w:pPr>
      <w:r w:rsidRPr="00B12494">
        <w:rPr>
          <w:rFonts w:eastAsia="Helvetica Neue" w:cstheme="minorHAnsi"/>
          <w:lang w:bidi="sr-Latn-RS"/>
        </w:rPr>
        <w:t>Program „Televizori koje preporučuje Netflix“ pomaže potrošačima da prepoznaju koji televizori nude bolje iskustvo korišćenja Netflixa na temelju strogog testiranja performansi, jednostavnosti</w:t>
      </w:r>
      <w:r w:rsidR="005B5352">
        <w:rPr>
          <w:rFonts w:eastAsia="Helvetica Neue" w:cstheme="minorHAnsi"/>
          <w:lang w:bidi="sr-Latn-RS"/>
        </w:rPr>
        <w:t xml:space="preserve"> upotrebe</w:t>
      </w:r>
      <w:r w:rsidRPr="00B12494">
        <w:rPr>
          <w:rFonts w:eastAsia="Helvetica Neue" w:cstheme="minorHAnsi"/>
          <w:lang w:bidi="sr-Latn-RS"/>
        </w:rPr>
        <w:t xml:space="preserve"> i ostalih karakteristika. </w:t>
      </w:r>
    </w:p>
    <w:p w14:paraId="7897935D" w14:textId="6DEB92CF" w:rsidR="00B12494" w:rsidRPr="00B12494" w:rsidRDefault="00B12494" w:rsidP="00B124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70"/>
        <w:rPr>
          <w:rFonts w:eastAsia="Helvetica Neue" w:cstheme="minorHAnsi"/>
          <w:lang w:bidi="sr-Latn-RS"/>
        </w:rPr>
      </w:pPr>
      <w:r w:rsidRPr="00B12494">
        <w:rPr>
          <w:rFonts w:eastAsia="Helvetica Neue" w:cstheme="minorHAnsi"/>
          <w:lang w:bidi="sr-Latn-RS"/>
        </w:rPr>
        <w:t xml:space="preserve">To znači da su Panasonic televizori savršeni za </w:t>
      </w:r>
      <w:r w:rsidR="005B5352">
        <w:rPr>
          <w:rFonts w:eastAsia="Helvetica Neue" w:cstheme="minorHAnsi"/>
          <w:lang w:bidi="sr-Latn-RS"/>
        </w:rPr>
        <w:t>ljubitelje</w:t>
      </w:r>
      <w:r w:rsidRPr="00B12494">
        <w:rPr>
          <w:rFonts w:eastAsia="Helvetica Neue" w:cstheme="minorHAnsi"/>
          <w:lang w:bidi="sr-Latn-RS"/>
        </w:rPr>
        <w:t xml:space="preserve"> filmova jer su među retkim televizorima koji pored sertifikata „Televizori koje preporučuje Netflix“ imaju i  kalibrisan </w:t>
      </w:r>
      <w:r w:rsidR="005B5352">
        <w:rPr>
          <w:rFonts w:eastAsia="Helvetica Neue" w:cstheme="minorHAnsi"/>
          <w:lang w:bidi="sr-Latn-RS"/>
        </w:rPr>
        <w:t xml:space="preserve">mod </w:t>
      </w:r>
      <w:r w:rsidRPr="00B12494">
        <w:rPr>
          <w:rFonts w:eastAsia="Helvetica Neue" w:cstheme="minorHAnsi"/>
          <w:lang w:bidi="sr-Latn-RS"/>
        </w:rPr>
        <w:t xml:space="preserve">za Netflix – što je režim ekrana koji </w:t>
      </w:r>
      <w:r w:rsidR="005B5352">
        <w:rPr>
          <w:rFonts w:eastAsia="Helvetica Neue" w:cstheme="minorHAnsi"/>
          <w:lang w:bidi="sr-Latn-RS"/>
        </w:rPr>
        <w:t>se</w:t>
      </w:r>
      <w:r w:rsidRPr="00B12494">
        <w:rPr>
          <w:rFonts w:eastAsia="Helvetica Neue" w:cstheme="minorHAnsi"/>
          <w:lang w:bidi="sr-Latn-RS"/>
        </w:rPr>
        <w:t xml:space="preserve"> konfiguriše na isti način na koji su stvaraoci kalibrisali svoje monitore tokom post</w:t>
      </w:r>
      <w:r w:rsidR="005B5352">
        <w:rPr>
          <w:rFonts w:eastAsia="Helvetica Neue" w:cstheme="minorHAnsi"/>
          <w:lang w:bidi="sr-Latn-RS"/>
        </w:rPr>
        <w:t>-</w:t>
      </w:r>
      <w:r w:rsidRPr="00B12494">
        <w:rPr>
          <w:rFonts w:eastAsia="Helvetica Neue" w:cstheme="minorHAnsi"/>
          <w:lang w:bidi="sr-Latn-RS"/>
        </w:rPr>
        <w:t xml:space="preserve">produkcije, </w:t>
      </w:r>
      <w:r w:rsidR="005B5352">
        <w:rPr>
          <w:rFonts w:eastAsia="Helvetica Neue" w:cstheme="minorHAnsi"/>
          <w:lang w:bidi="sr-Latn-RS"/>
        </w:rPr>
        <w:t>obezbeđujući</w:t>
      </w:r>
      <w:r w:rsidRPr="00B12494">
        <w:rPr>
          <w:rFonts w:eastAsia="Helvetica Neue" w:cstheme="minorHAnsi"/>
          <w:lang w:bidi="sr-Latn-RS"/>
        </w:rPr>
        <w:t xml:space="preserve"> sliku studijskog kvaliteta pravo u dnevnu sobu.</w:t>
      </w:r>
    </w:p>
    <w:p w14:paraId="63B8844E" w14:textId="79BEEC60" w:rsidR="009F2F8B" w:rsidRPr="005B5352" w:rsidRDefault="00B12494" w:rsidP="00B124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70"/>
        <w:rPr>
          <w:rFonts w:eastAsia="Helvetica Neue" w:cstheme="minorHAnsi"/>
          <w:b/>
        </w:rPr>
      </w:pPr>
      <w:r w:rsidRPr="00B12494">
        <w:rPr>
          <w:rFonts w:eastAsia="Helvetica Neue" w:cstheme="minorHAnsi"/>
          <w:lang w:bidi="sr-Latn-RS"/>
        </w:rPr>
        <w:t xml:space="preserve">Panasonic je </w:t>
      </w:r>
      <w:r w:rsidR="005A315B">
        <w:rPr>
          <w:rFonts w:eastAsia="Helvetica Neue" w:cstheme="minorHAnsi"/>
          <w:lang w:bidi="sr-Latn-RS"/>
        </w:rPr>
        <w:t>u junu</w:t>
      </w:r>
      <w:r w:rsidRPr="00B12494">
        <w:rPr>
          <w:rFonts w:eastAsia="Helvetica Neue" w:cstheme="minorHAnsi"/>
          <w:lang w:bidi="sr-Latn-RS"/>
        </w:rPr>
        <w:t xml:space="preserve"> objavio da su njegovi LCD televizori GX940, GX900 i GX800 u Evropi sertifikov</w:t>
      </w:r>
      <w:r w:rsidR="005B5352">
        <w:rPr>
          <w:rFonts w:eastAsia="Helvetica Neue" w:cstheme="minorHAnsi"/>
          <w:lang w:bidi="sr-Latn-RS"/>
        </w:rPr>
        <w:t>a</w:t>
      </w:r>
      <w:r w:rsidRPr="00B12494">
        <w:rPr>
          <w:rFonts w:eastAsia="Helvetica Neue" w:cstheme="minorHAnsi"/>
          <w:lang w:bidi="sr-Latn-RS"/>
        </w:rPr>
        <w:t>ni kao televizori koje preporučuje Netflix.</w:t>
      </w:r>
      <w:r w:rsidR="009F2F8B" w:rsidRPr="00D9605F">
        <w:rPr>
          <w:rFonts w:eastAsia="Helvetica Neue" w:cstheme="minorHAnsi"/>
          <w:lang w:bidi="sr-Latn-RS"/>
        </w:rPr>
        <w:t xml:space="preserve"> </w:t>
      </w:r>
    </w:p>
    <w:bookmarkEnd w:id="1"/>
    <w:p w14:paraId="38B898B3" w14:textId="4FE62A46" w:rsidR="009F2F8B" w:rsidRPr="005B5352" w:rsidRDefault="00B12494" w:rsidP="009F2F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rFonts w:eastAsia="Helvetica Neue" w:cstheme="minorHAnsi"/>
          <w:b/>
        </w:rPr>
      </w:pPr>
      <w:r w:rsidRPr="00B12494">
        <w:rPr>
          <w:rFonts w:eastAsia="Helvetica Neue" w:cstheme="minorHAnsi"/>
          <w:b/>
          <w:lang w:bidi="sr-Latn-RS"/>
        </w:rPr>
        <w:t>Panasonic sertifikovani televizori koje preporučuje Netflix</w:t>
      </w:r>
      <w:r w:rsidR="009F2F8B" w:rsidRPr="00D9605F">
        <w:rPr>
          <w:rFonts w:eastAsia="Helvetica Neue" w:cstheme="minorHAnsi"/>
          <w:b/>
          <w:lang w:bidi="sr-Latn-RS"/>
        </w:rPr>
        <w:t>:</w:t>
      </w:r>
    </w:p>
    <w:p w14:paraId="7FBF1D19" w14:textId="3FD9ED75" w:rsidR="00B12494" w:rsidRPr="00B12494" w:rsidRDefault="00B12494" w:rsidP="00B124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rFonts w:eastAsia="Helvetica Neue" w:cstheme="minorHAnsi"/>
          <w:i/>
          <w:iCs/>
          <w:lang w:bidi="sr-Latn-RS"/>
        </w:rPr>
      </w:pPr>
      <w:r w:rsidRPr="00B12494">
        <w:rPr>
          <w:rFonts w:eastAsia="Helvetica Neue" w:cstheme="minorHAnsi"/>
          <w:i/>
          <w:iCs/>
          <w:lang w:bidi="sr-Latn-RS"/>
        </w:rPr>
        <w:t>OLED televizori</w:t>
      </w:r>
      <w:r>
        <w:rPr>
          <w:rFonts w:eastAsia="Helvetica Neue" w:cstheme="minorHAnsi"/>
          <w:i/>
          <w:iCs/>
          <w:lang w:bidi="sr-Latn-RS"/>
        </w:rPr>
        <w:t>:</w:t>
      </w:r>
    </w:p>
    <w:p w14:paraId="61CC3AA5" w14:textId="77777777" w:rsidR="00B12494" w:rsidRPr="00B12494" w:rsidRDefault="00B12494" w:rsidP="00B124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rFonts w:eastAsia="Helvetica Neue" w:cstheme="minorHAnsi"/>
          <w:lang w:bidi="sr-Latn-RS"/>
        </w:rPr>
      </w:pPr>
      <w:r w:rsidRPr="00B12494">
        <w:rPr>
          <w:rFonts w:eastAsia="Helvetica Neue" w:cstheme="minorHAnsi"/>
          <w:lang w:bidi="sr-Latn-RS"/>
        </w:rPr>
        <w:t>serija GZ2000</w:t>
      </w:r>
    </w:p>
    <w:p w14:paraId="72F2C1CD" w14:textId="77777777" w:rsidR="00B12494" w:rsidRPr="00B12494" w:rsidRDefault="00B12494" w:rsidP="00B124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rFonts w:eastAsia="Helvetica Neue" w:cstheme="minorHAnsi"/>
          <w:lang w:bidi="sr-Latn-RS"/>
        </w:rPr>
      </w:pPr>
      <w:r w:rsidRPr="00B12494">
        <w:rPr>
          <w:rFonts w:eastAsia="Helvetica Neue" w:cstheme="minorHAnsi"/>
          <w:lang w:bidi="sr-Latn-RS"/>
        </w:rPr>
        <w:t>serija GZ1500</w:t>
      </w:r>
    </w:p>
    <w:p w14:paraId="6601CAF5" w14:textId="77777777" w:rsidR="00B12494" w:rsidRPr="00B12494" w:rsidRDefault="00B12494" w:rsidP="00B124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rFonts w:eastAsia="Helvetica Neue" w:cstheme="minorHAnsi"/>
          <w:lang w:bidi="sr-Latn-RS"/>
        </w:rPr>
      </w:pPr>
      <w:r w:rsidRPr="00B12494">
        <w:rPr>
          <w:rFonts w:eastAsia="Helvetica Neue" w:cstheme="minorHAnsi"/>
          <w:lang w:bidi="sr-Latn-RS"/>
        </w:rPr>
        <w:t>serija GZ1000</w:t>
      </w:r>
    </w:p>
    <w:p w14:paraId="6DD41203" w14:textId="77777777" w:rsidR="00B12494" w:rsidRPr="00B12494" w:rsidRDefault="00B12494" w:rsidP="00B124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rFonts w:eastAsia="Helvetica Neue" w:cstheme="minorHAnsi"/>
          <w:lang w:bidi="sr-Latn-RS"/>
        </w:rPr>
      </w:pPr>
      <w:r w:rsidRPr="00B12494">
        <w:rPr>
          <w:rFonts w:eastAsia="Helvetica Neue" w:cstheme="minorHAnsi"/>
          <w:lang w:bidi="sr-Latn-RS"/>
        </w:rPr>
        <w:t>serija GZ950</w:t>
      </w:r>
    </w:p>
    <w:p w14:paraId="251BC323" w14:textId="267767CA" w:rsidR="00B12494" w:rsidRPr="00B12494" w:rsidRDefault="00B12494" w:rsidP="00B124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rFonts w:eastAsia="Helvetica Neue" w:cstheme="minorHAnsi"/>
          <w:i/>
          <w:iCs/>
          <w:lang w:bidi="sr-Latn-RS"/>
        </w:rPr>
      </w:pPr>
      <w:r w:rsidRPr="00B12494">
        <w:rPr>
          <w:rFonts w:eastAsia="Helvetica Neue" w:cstheme="minorHAnsi"/>
          <w:i/>
          <w:iCs/>
          <w:lang w:bidi="sr-Latn-RS"/>
        </w:rPr>
        <w:t>LCD televizori</w:t>
      </w:r>
      <w:r>
        <w:rPr>
          <w:rFonts w:eastAsia="Helvetica Neue" w:cstheme="minorHAnsi"/>
          <w:i/>
          <w:iCs/>
          <w:lang w:bidi="sr-Latn-RS"/>
        </w:rPr>
        <w:t>:</w:t>
      </w:r>
    </w:p>
    <w:p w14:paraId="3A002632" w14:textId="77777777" w:rsidR="00B12494" w:rsidRPr="00B12494" w:rsidRDefault="00B12494" w:rsidP="00B124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rFonts w:eastAsia="Helvetica Neue" w:cstheme="minorHAnsi"/>
          <w:lang w:bidi="sr-Latn-RS"/>
        </w:rPr>
      </w:pPr>
      <w:r w:rsidRPr="00B12494">
        <w:rPr>
          <w:rFonts w:eastAsia="Helvetica Neue" w:cstheme="minorHAnsi"/>
          <w:lang w:bidi="sr-Latn-RS"/>
        </w:rPr>
        <w:t>serija GX940</w:t>
      </w:r>
    </w:p>
    <w:p w14:paraId="32C62A5A" w14:textId="77777777" w:rsidR="00B12494" w:rsidRPr="00B12494" w:rsidRDefault="00B12494" w:rsidP="00B124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rFonts w:eastAsia="Helvetica Neue" w:cstheme="minorHAnsi"/>
          <w:lang w:bidi="sr-Latn-RS"/>
        </w:rPr>
      </w:pPr>
      <w:r w:rsidRPr="00B12494">
        <w:rPr>
          <w:rFonts w:eastAsia="Helvetica Neue" w:cstheme="minorHAnsi"/>
          <w:lang w:bidi="sr-Latn-RS"/>
        </w:rPr>
        <w:t>serija GX900</w:t>
      </w:r>
    </w:p>
    <w:p w14:paraId="1CC6E83E" w14:textId="77537E88" w:rsidR="009F2F8B" w:rsidRPr="00D9605F" w:rsidRDefault="00B12494" w:rsidP="00B124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rFonts w:eastAsia="Helvetica Neue" w:cstheme="minorHAnsi"/>
          <w:lang w:val="es-ES"/>
        </w:rPr>
      </w:pPr>
      <w:r w:rsidRPr="00B12494">
        <w:rPr>
          <w:rFonts w:eastAsia="Helvetica Neue" w:cstheme="minorHAnsi"/>
          <w:lang w:bidi="sr-Latn-RS"/>
        </w:rPr>
        <w:t>serija GX800</w:t>
      </w:r>
    </w:p>
    <w:p w14:paraId="3EF8C242" w14:textId="77777777" w:rsidR="00B5478D" w:rsidRPr="005B5352" w:rsidRDefault="00B5478D" w:rsidP="00B5478D">
      <w:pPr>
        <w:pStyle w:val="Heading3"/>
        <w:rPr>
          <w:rFonts w:eastAsiaTheme="minorEastAsia"/>
        </w:rPr>
      </w:pPr>
      <w:bookmarkStart w:id="2" w:name="_ya3aatlhsb9f" w:colFirst="0" w:colLast="0"/>
      <w:bookmarkEnd w:id="2"/>
      <w:r w:rsidRPr="00D9605F">
        <w:rPr>
          <w:rFonts w:eastAsiaTheme="minorEastAsia"/>
          <w:lang w:bidi="sr-Latn-RS"/>
        </w:rPr>
        <w:t>O kompaniji Panasonic</w:t>
      </w:r>
    </w:p>
    <w:p w14:paraId="68413D0F" w14:textId="312E2AE8" w:rsidR="00B5478D" w:rsidRPr="005B5352" w:rsidRDefault="00B5478D" w:rsidP="00B5478D">
      <w:pPr>
        <w:jc w:val="both"/>
        <w:rPr>
          <w:rFonts w:ascii="Calibri" w:eastAsia="Calibri" w:hAnsi="Calibri" w:cs="Calibri"/>
          <w:lang w:val="pl-PL"/>
        </w:rPr>
      </w:pPr>
      <w:r w:rsidRPr="00D9605F">
        <w:rPr>
          <w:lang w:bidi="sr-Latn-RS"/>
        </w:rPr>
        <w:lastRenderedPageBreak/>
        <w:t>Panasonic Corporation je svetski lider u razvoju raznih elektronskih tehnologija i rešenja za klijente u oblastima potrošačke elektronike, stanovanja, automobilske industrije i B2B poslovanja. Proslavljajući stogodišnjicu u 2018, kompanija se globalno proširila i sada upravlja sa 591 podružnica i 88 pridruženih kompanija širom sveta, a u godini koja se završila 31. marta 2018. zabeležila je konsolidovanu neto prodaju od 61,4 milijarde evra. Posvećena traženju novih vrednosti kroz inovacije u svim svojim divizijama, kompanija koristi svoje tehnologije da bi kreirala bolji život i bolji svet za svoje klijente. Da biste saznali više o kompaniji Panasonic, posetite:</w:t>
      </w:r>
      <w:r w:rsidR="00037DF7">
        <w:t xml:space="preserve"> http://www.panasonic.com/global</w:t>
      </w:r>
      <w:r w:rsidR="00037DF7">
        <w:rPr>
          <w:lang w:bidi="sr-Latn-RS"/>
        </w:rPr>
        <w:t xml:space="preserve">. </w:t>
      </w:r>
      <w:r w:rsidRPr="00D9605F">
        <w:rPr>
          <w:lang w:bidi="sr-Latn-RS"/>
        </w:rPr>
        <w:t xml:space="preserve"> </w:t>
      </w:r>
    </w:p>
    <w:sectPr w:rsidR="00B5478D" w:rsidRPr="005B5352" w:rsidSect="00FB5D87">
      <w:headerReference w:type="default" r:id="rId8"/>
      <w:footerReference w:type="default" r:id="rId9"/>
      <w:pgSz w:w="11906" w:h="16838"/>
      <w:pgMar w:top="2268" w:right="1134" w:bottom="1701" w:left="34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AF885" w14:textId="77777777" w:rsidR="00D61185" w:rsidRDefault="00D61185" w:rsidP="00202DB5">
      <w:pPr>
        <w:spacing w:after="0" w:line="240" w:lineRule="auto"/>
      </w:pPr>
      <w:r>
        <w:separator/>
      </w:r>
    </w:p>
  </w:endnote>
  <w:endnote w:type="continuationSeparator" w:id="0">
    <w:p w14:paraId="39CD863F" w14:textId="77777777" w:rsidR="00D61185" w:rsidRDefault="00D61185" w:rsidP="00202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A78C9" w14:textId="77777777" w:rsidR="007D29E6" w:rsidRPr="00FD5D7C" w:rsidRDefault="007D29E6" w:rsidP="00FD5D7C">
    <w:pPr>
      <w:pStyle w:val="Footer"/>
    </w:pPr>
    <w:r w:rsidRPr="00FD5D7C">
      <w:rPr>
        <w:lang w:val="sr-Latn-RS" w:bidi="sr-Latn-RS"/>
      </w:rPr>
      <w:fldChar w:fldCharType="begin"/>
    </w:r>
    <w:r w:rsidRPr="00FD5D7C">
      <w:rPr>
        <w:lang w:val="sr-Latn-RS" w:bidi="sr-Latn-RS"/>
      </w:rPr>
      <w:instrText xml:space="preserve"> PAGE   \* MERGEFORMAT </w:instrText>
    </w:r>
    <w:r w:rsidRPr="00FD5D7C">
      <w:rPr>
        <w:lang w:val="sr-Latn-RS" w:bidi="sr-Latn-RS"/>
      </w:rPr>
      <w:fldChar w:fldCharType="separate"/>
    </w:r>
    <w:r w:rsidR="00B5478D">
      <w:rPr>
        <w:noProof/>
        <w:lang w:val="sr-Latn-RS" w:bidi="sr-Latn-RS"/>
      </w:rPr>
      <w:t>1</w:t>
    </w:r>
    <w:r w:rsidRPr="00FD5D7C">
      <w:rPr>
        <w:lang w:val="sr-Latn-RS" w:bidi="sr-Latn-R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CA5BE" w14:textId="77777777" w:rsidR="00D61185" w:rsidRDefault="00D61185" w:rsidP="00202DB5">
      <w:pPr>
        <w:spacing w:after="0" w:line="240" w:lineRule="auto"/>
      </w:pPr>
      <w:r>
        <w:separator/>
      </w:r>
    </w:p>
  </w:footnote>
  <w:footnote w:type="continuationSeparator" w:id="0">
    <w:p w14:paraId="617F3023" w14:textId="77777777" w:rsidR="00D61185" w:rsidRDefault="00D61185" w:rsidP="00202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F9714" w14:textId="77777777" w:rsidR="007D29E6" w:rsidRDefault="007D29E6">
    <w:r>
      <w:rPr>
        <w:noProof/>
        <w:lang w:bidi="sr-Latn-RS"/>
      </w:rPr>
      <w:drawing>
        <wp:anchor distT="152400" distB="152400" distL="152400" distR="152400" simplePos="0" relativeHeight="251663360" behindDoc="1" locked="0" layoutInCell="1" allowOverlap="1" wp14:anchorId="2D8DEB16" wp14:editId="388079AB">
          <wp:simplePos x="0" y="0"/>
          <wp:positionH relativeFrom="page">
            <wp:posOffset>266065</wp:posOffset>
          </wp:positionH>
          <wp:positionV relativeFrom="page">
            <wp:posOffset>449636</wp:posOffset>
          </wp:positionV>
          <wp:extent cx="1764000" cy="333530"/>
          <wp:effectExtent l="0" t="0" r="8255" b="9525"/>
          <wp:wrapNone/>
          <wp:docPr id="1" name="officeArt object" descr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5" descr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4000" cy="3335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83C8DC" w14:textId="77777777" w:rsidR="007D29E6" w:rsidRDefault="007D29E6">
    <w:r>
      <w:rPr>
        <w:noProof/>
        <w:lang w:bidi="sr-Latn-RS"/>
      </w:rPr>
      <w:drawing>
        <wp:anchor distT="152400" distB="152400" distL="152400" distR="152400" simplePos="0" relativeHeight="251664384" behindDoc="1" locked="0" layoutInCell="1" allowOverlap="1" wp14:anchorId="33C86452" wp14:editId="29BD7768">
          <wp:simplePos x="0" y="0"/>
          <wp:positionH relativeFrom="page">
            <wp:posOffset>-95534</wp:posOffset>
          </wp:positionH>
          <wp:positionV relativeFrom="page">
            <wp:posOffset>968992</wp:posOffset>
          </wp:positionV>
          <wp:extent cx="7751927" cy="8911988"/>
          <wp:effectExtent l="19050" t="19050" r="20955" b="22860"/>
          <wp:wrapNone/>
          <wp:docPr id="2" name="officeArt object" descr="bkg weis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kg weiss" descr="bkg weiss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51445" cy="8911434"/>
                  </a:xfrm>
                  <a:prstGeom prst="rect">
                    <a:avLst/>
                  </a:prstGeom>
                  <a:ln w="12700" cap="flat">
                    <a:solidFill>
                      <a:schemeClr val="tx1"/>
                    </a:solidFill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C0A84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3A2C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54F7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E67A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8A7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5CE2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42EE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628C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585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8C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34A16"/>
    <w:multiLevelType w:val="hybridMultilevel"/>
    <w:tmpl w:val="A80ECBE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3754D"/>
    <w:multiLevelType w:val="hybridMultilevel"/>
    <w:tmpl w:val="CBDEA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12264"/>
    <w:multiLevelType w:val="hybridMultilevel"/>
    <w:tmpl w:val="F822C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C4B60"/>
    <w:multiLevelType w:val="hybridMultilevel"/>
    <w:tmpl w:val="C3424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568DD"/>
    <w:multiLevelType w:val="hybridMultilevel"/>
    <w:tmpl w:val="75A0F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F3B34"/>
    <w:multiLevelType w:val="hybridMultilevel"/>
    <w:tmpl w:val="EF927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81B13"/>
    <w:multiLevelType w:val="hybridMultilevel"/>
    <w:tmpl w:val="D72A0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7531F"/>
    <w:multiLevelType w:val="hybridMultilevel"/>
    <w:tmpl w:val="2D08F0B6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46A73E1A"/>
    <w:multiLevelType w:val="hybridMultilevel"/>
    <w:tmpl w:val="17C66D2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458AE"/>
    <w:multiLevelType w:val="hybridMultilevel"/>
    <w:tmpl w:val="FF68C6D8"/>
    <w:lvl w:ilvl="0" w:tplc="EDF2E9A4">
      <w:numFmt w:val="bullet"/>
      <w:lvlText w:val="·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767C0"/>
    <w:multiLevelType w:val="hybridMultilevel"/>
    <w:tmpl w:val="1BFE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03ACE"/>
    <w:multiLevelType w:val="hybridMultilevel"/>
    <w:tmpl w:val="500A0352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7453A"/>
    <w:multiLevelType w:val="hybridMultilevel"/>
    <w:tmpl w:val="F016F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363BE"/>
    <w:multiLevelType w:val="hybridMultilevel"/>
    <w:tmpl w:val="69FC5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1364B"/>
    <w:multiLevelType w:val="hybridMultilevel"/>
    <w:tmpl w:val="35B4A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352639"/>
    <w:multiLevelType w:val="hybridMultilevel"/>
    <w:tmpl w:val="F4B215CE"/>
    <w:lvl w:ilvl="0" w:tplc="E36093BA">
      <w:start w:val="1"/>
      <w:numFmt w:val="bullet"/>
      <w:pStyle w:val="ListParagraph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45CF9"/>
    <w:multiLevelType w:val="hybridMultilevel"/>
    <w:tmpl w:val="07360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65A6E"/>
    <w:multiLevelType w:val="hybridMultilevel"/>
    <w:tmpl w:val="EF3C7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A50D1"/>
    <w:multiLevelType w:val="hybridMultilevel"/>
    <w:tmpl w:val="2D94D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25"/>
  </w:num>
  <w:num w:numId="4">
    <w:abstractNumId w:val="20"/>
  </w:num>
  <w:num w:numId="5">
    <w:abstractNumId w:val="27"/>
  </w:num>
  <w:num w:numId="6">
    <w:abstractNumId w:val="22"/>
  </w:num>
  <w:num w:numId="7">
    <w:abstractNumId w:val="11"/>
  </w:num>
  <w:num w:numId="8">
    <w:abstractNumId w:val="24"/>
  </w:num>
  <w:num w:numId="9">
    <w:abstractNumId w:val="17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9"/>
  </w:num>
  <w:num w:numId="20">
    <w:abstractNumId w:val="10"/>
  </w:num>
  <w:num w:numId="21">
    <w:abstractNumId w:val="18"/>
  </w:num>
  <w:num w:numId="22">
    <w:abstractNumId w:val="21"/>
  </w:num>
  <w:num w:numId="23">
    <w:abstractNumId w:val="12"/>
  </w:num>
  <w:num w:numId="24">
    <w:abstractNumId w:val="28"/>
  </w:num>
  <w:num w:numId="25">
    <w:abstractNumId w:val="16"/>
  </w:num>
  <w:num w:numId="26">
    <w:abstractNumId w:val="26"/>
  </w:num>
  <w:num w:numId="27">
    <w:abstractNumId w:val="13"/>
  </w:num>
  <w:num w:numId="28">
    <w:abstractNumId w:val="15"/>
  </w:num>
  <w:num w:numId="29">
    <w:abstractNumId w:val="23"/>
  </w:num>
  <w:num w:numId="30">
    <w:abstractNumId w:val="25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38"/>
    <w:rsid w:val="00034442"/>
    <w:rsid w:val="000347CA"/>
    <w:rsid w:val="00036641"/>
    <w:rsid w:val="00037DF7"/>
    <w:rsid w:val="000876C6"/>
    <w:rsid w:val="00096951"/>
    <w:rsid w:val="000B3119"/>
    <w:rsid w:val="000D35E2"/>
    <w:rsid w:val="000F2C21"/>
    <w:rsid w:val="000F401D"/>
    <w:rsid w:val="00107A0A"/>
    <w:rsid w:val="001170DF"/>
    <w:rsid w:val="00121049"/>
    <w:rsid w:val="0014155F"/>
    <w:rsid w:val="001456F3"/>
    <w:rsid w:val="00155AF7"/>
    <w:rsid w:val="001842AF"/>
    <w:rsid w:val="00196949"/>
    <w:rsid w:val="001A2FB0"/>
    <w:rsid w:val="001B3A45"/>
    <w:rsid w:val="001B697F"/>
    <w:rsid w:val="001D459D"/>
    <w:rsid w:val="001E6F94"/>
    <w:rsid w:val="001F2400"/>
    <w:rsid w:val="001F77F9"/>
    <w:rsid w:val="00202DB5"/>
    <w:rsid w:val="00227551"/>
    <w:rsid w:val="00227C2F"/>
    <w:rsid w:val="0025022E"/>
    <w:rsid w:val="00261ACB"/>
    <w:rsid w:val="0028262E"/>
    <w:rsid w:val="00286038"/>
    <w:rsid w:val="00295400"/>
    <w:rsid w:val="002957C7"/>
    <w:rsid w:val="00297D3F"/>
    <w:rsid w:val="002C36CE"/>
    <w:rsid w:val="002C7E8C"/>
    <w:rsid w:val="002D6924"/>
    <w:rsid w:val="00301948"/>
    <w:rsid w:val="00323ABD"/>
    <w:rsid w:val="003628B9"/>
    <w:rsid w:val="00383619"/>
    <w:rsid w:val="00387D72"/>
    <w:rsid w:val="003A2A54"/>
    <w:rsid w:val="003D6DA6"/>
    <w:rsid w:val="003D70F2"/>
    <w:rsid w:val="003F2481"/>
    <w:rsid w:val="0041301D"/>
    <w:rsid w:val="00414CD0"/>
    <w:rsid w:val="004263DE"/>
    <w:rsid w:val="00461C42"/>
    <w:rsid w:val="00470478"/>
    <w:rsid w:val="00470B7B"/>
    <w:rsid w:val="00493A9D"/>
    <w:rsid w:val="004D1458"/>
    <w:rsid w:val="004D326F"/>
    <w:rsid w:val="00507BDC"/>
    <w:rsid w:val="0052786E"/>
    <w:rsid w:val="005530A5"/>
    <w:rsid w:val="00565025"/>
    <w:rsid w:val="00584E21"/>
    <w:rsid w:val="00592753"/>
    <w:rsid w:val="005A315B"/>
    <w:rsid w:val="005B5352"/>
    <w:rsid w:val="005B73E3"/>
    <w:rsid w:val="005E2EE1"/>
    <w:rsid w:val="00600610"/>
    <w:rsid w:val="006012CE"/>
    <w:rsid w:val="00613B84"/>
    <w:rsid w:val="00627431"/>
    <w:rsid w:val="006572B3"/>
    <w:rsid w:val="00663376"/>
    <w:rsid w:val="00667BA2"/>
    <w:rsid w:val="00677C10"/>
    <w:rsid w:val="006B1084"/>
    <w:rsid w:val="006D0B73"/>
    <w:rsid w:val="006D7F30"/>
    <w:rsid w:val="006E2277"/>
    <w:rsid w:val="006E57C2"/>
    <w:rsid w:val="006E596A"/>
    <w:rsid w:val="00700F5A"/>
    <w:rsid w:val="00711E4D"/>
    <w:rsid w:val="00723503"/>
    <w:rsid w:val="0073769B"/>
    <w:rsid w:val="00751C8C"/>
    <w:rsid w:val="0076244B"/>
    <w:rsid w:val="0076612D"/>
    <w:rsid w:val="00771CE5"/>
    <w:rsid w:val="00772CC0"/>
    <w:rsid w:val="00782DF5"/>
    <w:rsid w:val="00784505"/>
    <w:rsid w:val="00793D51"/>
    <w:rsid w:val="00795192"/>
    <w:rsid w:val="007D294F"/>
    <w:rsid w:val="007D29E6"/>
    <w:rsid w:val="007F380D"/>
    <w:rsid w:val="007F56F6"/>
    <w:rsid w:val="00801501"/>
    <w:rsid w:val="0082216E"/>
    <w:rsid w:val="008430E2"/>
    <w:rsid w:val="00864C2B"/>
    <w:rsid w:val="0086616A"/>
    <w:rsid w:val="008675C9"/>
    <w:rsid w:val="00874529"/>
    <w:rsid w:val="00883BB2"/>
    <w:rsid w:val="00895AB8"/>
    <w:rsid w:val="00895CE1"/>
    <w:rsid w:val="008B276A"/>
    <w:rsid w:val="008C74B9"/>
    <w:rsid w:val="009629F8"/>
    <w:rsid w:val="009B33DE"/>
    <w:rsid w:val="009F2F8B"/>
    <w:rsid w:val="00A24FBD"/>
    <w:rsid w:val="00A25594"/>
    <w:rsid w:val="00A66043"/>
    <w:rsid w:val="00A67C43"/>
    <w:rsid w:val="00A7226C"/>
    <w:rsid w:val="00A94656"/>
    <w:rsid w:val="00A9483A"/>
    <w:rsid w:val="00A97339"/>
    <w:rsid w:val="00AA09D3"/>
    <w:rsid w:val="00AA4AAD"/>
    <w:rsid w:val="00AD29D1"/>
    <w:rsid w:val="00AD4F79"/>
    <w:rsid w:val="00AD6C78"/>
    <w:rsid w:val="00AF4FA7"/>
    <w:rsid w:val="00B12494"/>
    <w:rsid w:val="00B1252E"/>
    <w:rsid w:val="00B2596A"/>
    <w:rsid w:val="00B275C4"/>
    <w:rsid w:val="00B5478D"/>
    <w:rsid w:val="00B804DC"/>
    <w:rsid w:val="00B86847"/>
    <w:rsid w:val="00B91161"/>
    <w:rsid w:val="00B93DCF"/>
    <w:rsid w:val="00BA5B8D"/>
    <w:rsid w:val="00BB2DFC"/>
    <w:rsid w:val="00BD5CA0"/>
    <w:rsid w:val="00BE3A42"/>
    <w:rsid w:val="00C118B8"/>
    <w:rsid w:val="00C25FF5"/>
    <w:rsid w:val="00C42667"/>
    <w:rsid w:val="00C71BFE"/>
    <w:rsid w:val="00CA3190"/>
    <w:rsid w:val="00CB14B3"/>
    <w:rsid w:val="00CF0BDD"/>
    <w:rsid w:val="00CF282A"/>
    <w:rsid w:val="00D0375E"/>
    <w:rsid w:val="00D13AFA"/>
    <w:rsid w:val="00D30C3E"/>
    <w:rsid w:val="00D324DD"/>
    <w:rsid w:val="00D37E4C"/>
    <w:rsid w:val="00D43625"/>
    <w:rsid w:val="00D45833"/>
    <w:rsid w:val="00D61185"/>
    <w:rsid w:val="00D9605F"/>
    <w:rsid w:val="00DA4992"/>
    <w:rsid w:val="00DC44A2"/>
    <w:rsid w:val="00E055D2"/>
    <w:rsid w:val="00E118FB"/>
    <w:rsid w:val="00E219B6"/>
    <w:rsid w:val="00E46992"/>
    <w:rsid w:val="00E61535"/>
    <w:rsid w:val="00E94812"/>
    <w:rsid w:val="00EB7E90"/>
    <w:rsid w:val="00EC5AC4"/>
    <w:rsid w:val="00EF3019"/>
    <w:rsid w:val="00F020A6"/>
    <w:rsid w:val="00F223A2"/>
    <w:rsid w:val="00F22F2B"/>
    <w:rsid w:val="00F27B16"/>
    <w:rsid w:val="00F317D4"/>
    <w:rsid w:val="00F43CF5"/>
    <w:rsid w:val="00F61072"/>
    <w:rsid w:val="00F63693"/>
    <w:rsid w:val="00F765E7"/>
    <w:rsid w:val="00F978DE"/>
    <w:rsid w:val="00FB3E05"/>
    <w:rsid w:val="00FB5D87"/>
    <w:rsid w:val="00FD5D7C"/>
    <w:rsid w:val="00FE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5199D"/>
  <w15:docId w15:val="{958E2496-36A9-4367-BE4A-48A1384D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656"/>
    <w:pPr>
      <w:tabs>
        <w:tab w:val="left" w:pos="1428"/>
      </w:tabs>
      <w:spacing w:before="240" w:after="0" w:line="240" w:lineRule="auto"/>
      <w:outlineLvl w:val="0"/>
    </w:pPr>
    <w:rPr>
      <w:b/>
      <w:color w:val="808080" w:themeColor="background2"/>
      <w:sz w:val="36"/>
      <w:szCs w:val="36"/>
      <w:lang w:val="en-US"/>
    </w:rPr>
  </w:style>
  <w:style w:type="paragraph" w:styleId="Heading2">
    <w:name w:val="heading 2"/>
    <w:next w:val="Normal"/>
    <w:link w:val="Heading2Char"/>
    <w:uiPriority w:val="9"/>
    <w:unhideWhenUsed/>
    <w:qFormat/>
    <w:rsid w:val="00DC44A2"/>
    <w:pPr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44A2"/>
    <w:pPr>
      <w:pBdr>
        <w:bottom w:val="single" w:sz="4" w:space="1" w:color="auto"/>
      </w:pBdr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rsid w:val="001E6F94"/>
    <w:rPr>
      <w:b/>
      <w:bCs/>
      <w:i/>
      <w:iCs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1E6F94"/>
    <w:pPr>
      <w:pBdr>
        <w:bottom w:val="single" w:sz="4" w:space="4" w:color="FFFFFF" w:themeColor="accent1"/>
      </w:pBdr>
      <w:spacing w:before="200" w:after="280"/>
      <w:ind w:left="936" w:right="936"/>
    </w:pPr>
    <w:rPr>
      <w:b/>
      <w:bCs/>
      <w:i/>
      <w:iCs/>
    </w:rPr>
  </w:style>
  <w:style w:type="paragraph" w:styleId="Footer">
    <w:name w:val="footer"/>
    <w:basedOn w:val="Normal"/>
    <w:link w:val="FooterChar"/>
    <w:uiPriority w:val="99"/>
    <w:unhideWhenUsed/>
    <w:rsid w:val="00874529"/>
    <w:pPr>
      <w:spacing w:after="0" w:line="240" w:lineRule="auto"/>
      <w:ind w:left="-2835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D5D7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DB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C7E8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C44A2"/>
    <w:rPr>
      <w:b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613B84"/>
    <w:rPr>
      <w:color w:val="656565" w:themeColor="followedHyperlink"/>
      <w:u w:val="single"/>
    </w:rPr>
  </w:style>
  <w:style w:type="paragraph" w:styleId="ListParagraph">
    <w:name w:val="List Paragraph"/>
    <w:basedOn w:val="Normal"/>
    <w:qFormat/>
    <w:rsid w:val="00FD5D7C"/>
    <w:pPr>
      <w:numPr>
        <w:numId w:val="3"/>
      </w:numPr>
      <w:spacing w:after="120"/>
      <w:ind w:left="568" w:right="284" w:hanging="284"/>
      <w:contextualSpacing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94656"/>
    <w:rPr>
      <w:b/>
      <w:color w:val="808080" w:themeColor="background2"/>
      <w:sz w:val="36"/>
      <w:szCs w:val="36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91161"/>
    <w:pPr>
      <w:ind w:left="1134" w:right="1134"/>
    </w:pPr>
    <w:rPr>
      <w:i/>
      <w:iCs/>
      <w:color w:val="0041C0" w:themeColor="accent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91161"/>
    <w:rPr>
      <w:i/>
      <w:iCs/>
      <w:color w:val="0041C0" w:themeColor="accent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F94"/>
    <w:rPr>
      <w:b/>
      <w:bCs/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DC44A2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en-US"/>
    </w:rPr>
  </w:style>
  <w:style w:type="paragraph" w:customStyle="1" w:styleId="Embargo">
    <w:name w:val="Embargo"/>
    <w:basedOn w:val="Normal"/>
    <w:qFormat/>
    <w:rsid w:val="000876C6"/>
    <w:pPr>
      <w:spacing w:after="0"/>
      <w:jc w:val="center"/>
    </w:pPr>
    <w:rPr>
      <w:b/>
    </w:rPr>
  </w:style>
  <w:style w:type="character" w:styleId="Hyperlink">
    <w:name w:val="Hyperlink"/>
    <w:basedOn w:val="DefaultParagraphFont"/>
    <w:uiPriority w:val="99"/>
    <w:unhideWhenUsed/>
    <w:qFormat/>
    <w:rsid w:val="00036641"/>
    <w:rPr>
      <w:rFonts w:ascii="Calibri" w:eastAsia="Calibri" w:hAnsi="Calibri" w:cs="Calibri"/>
      <w:color w:val="0041C0" w:themeColor="accent2"/>
      <w:sz w:val="22"/>
      <w:szCs w:val="22"/>
    </w:rPr>
  </w:style>
  <w:style w:type="paragraph" w:customStyle="1" w:styleId="Footnote">
    <w:name w:val="Footnote"/>
    <w:qFormat/>
    <w:rsid w:val="00FD5D7C"/>
    <w:pPr>
      <w:tabs>
        <w:tab w:val="left" w:pos="392"/>
      </w:tabs>
      <w:spacing w:after="0" w:line="240" w:lineRule="auto"/>
    </w:pPr>
    <w:rPr>
      <w:color w:val="808080" w:themeColor="background2"/>
      <w:sz w:val="18"/>
      <w:lang w:val="en-US"/>
    </w:rPr>
  </w:style>
  <w:style w:type="table" w:styleId="TableGrid">
    <w:name w:val="Table Grid"/>
    <w:basedOn w:val="TableNormal"/>
    <w:uiPriority w:val="59"/>
    <w:rsid w:val="0042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3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D51"/>
  </w:style>
  <w:style w:type="character" w:styleId="UnresolvedMention">
    <w:name w:val="Unresolved Mention"/>
    <w:basedOn w:val="DefaultParagraphFont"/>
    <w:uiPriority w:val="99"/>
    <w:semiHidden/>
    <w:unhideWhenUsed/>
    <w:rsid w:val="00782DF5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sid w:val="004D32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326F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D326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A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AF7"/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lang w:val="en-US" w:eastAsia="ja-JP"/>
    </w:rPr>
  </w:style>
  <w:style w:type="paragraph" w:styleId="Revision">
    <w:name w:val="Revision"/>
    <w:hidden/>
    <w:uiPriority w:val="99"/>
    <w:semiHidden/>
    <w:rsid w:val="00155AF7"/>
    <w:pPr>
      <w:spacing w:after="0" w:line="240" w:lineRule="auto"/>
    </w:pPr>
  </w:style>
  <w:style w:type="paragraph" w:customStyle="1" w:styleId="MainFeatures-bulletpoints">
    <w:name w:val="Main Features - bullet points"/>
    <w:basedOn w:val="Normal"/>
    <w:qFormat/>
    <w:rsid w:val="00470478"/>
    <w:pPr>
      <w:spacing w:after="0"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7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inside_black90_16_9_14_2 13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FFFFFF"/>
      </a:accent1>
      <a:accent2>
        <a:srgbClr val="0041C0"/>
      </a:accent2>
      <a:accent3>
        <a:srgbClr val="FFFFFF"/>
      </a:accent3>
      <a:accent4>
        <a:srgbClr val="000000"/>
      </a:accent4>
      <a:accent5>
        <a:srgbClr val="FFFFFF"/>
      </a:accent5>
      <a:accent6>
        <a:srgbClr val="003AAE"/>
      </a:accent6>
      <a:hlink>
        <a:srgbClr val="D4D4D4"/>
      </a:hlink>
      <a:folHlink>
        <a:srgbClr val="656565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1583E-D2BC-45B6-8FE3-2BAE33DEE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 Weisse | i-pointing</dc:creator>
  <cp:lastModifiedBy>Toni Drabik</cp:lastModifiedBy>
  <cp:revision>6</cp:revision>
  <cp:lastPrinted>2018-12-14T12:42:00Z</cp:lastPrinted>
  <dcterms:created xsi:type="dcterms:W3CDTF">2019-08-20T09:59:00Z</dcterms:created>
  <dcterms:modified xsi:type="dcterms:W3CDTF">2019-08-21T10:11:00Z</dcterms:modified>
</cp:coreProperties>
</file>