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6E388" w14:textId="77777777" w:rsidR="00545642" w:rsidRPr="00545642" w:rsidRDefault="00545642" w:rsidP="00545642">
      <w:pPr>
        <w:rPr>
          <w:b/>
          <w:sz w:val="24"/>
          <w:lang w:val="sr-Cyrl-RS"/>
        </w:rPr>
      </w:pPr>
    </w:p>
    <w:p w14:paraId="675AD74E" w14:textId="77777777" w:rsidR="00545642" w:rsidRPr="00545642" w:rsidRDefault="00545642" w:rsidP="00545642">
      <w:pPr>
        <w:jc w:val="center"/>
        <w:rPr>
          <w:b/>
          <w:sz w:val="24"/>
          <w:lang w:val="sr-Cyrl-RS"/>
        </w:rPr>
      </w:pPr>
      <w:r w:rsidRPr="00545642">
        <w:rPr>
          <w:b/>
          <w:sz w:val="24"/>
          <w:lang w:val="sr-Cyrl-RS"/>
        </w:rPr>
        <w:t xml:space="preserve">Канцеларија за ИТ и </w:t>
      </w:r>
      <w:proofErr w:type="spellStart"/>
      <w:r w:rsidRPr="00545642">
        <w:rPr>
          <w:b/>
          <w:sz w:val="24"/>
          <w:lang w:val="sr-Cyrl-RS"/>
        </w:rPr>
        <w:t>еУправу</w:t>
      </w:r>
      <w:proofErr w:type="spellEnd"/>
      <w:r w:rsidRPr="00545642">
        <w:rPr>
          <w:b/>
          <w:sz w:val="24"/>
          <w:lang w:val="sr-Cyrl-RS"/>
        </w:rPr>
        <w:t xml:space="preserve"> наставља програм Преквалификација за ИТ сектор за запослене</w:t>
      </w:r>
    </w:p>
    <w:p w14:paraId="75D6F783" w14:textId="77777777" w:rsidR="00545642" w:rsidRPr="00545642" w:rsidRDefault="00545642" w:rsidP="00545642">
      <w:pPr>
        <w:spacing w:before="120" w:after="240"/>
        <w:jc w:val="both"/>
        <w:rPr>
          <w:b/>
          <w:sz w:val="24"/>
          <w:lang w:val="sr-Cyrl-RS"/>
        </w:rPr>
      </w:pPr>
    </w:p>
    <w:p w14:paraId="43E006F9" w14:textId="150B8416" w:rsidR="00545642" w:rsidRPr="00545642" w:rsidRDefault="00545642" w:rsidP="00545642">
      <w:pPr>
        <w:spacing w:before="120" w:after="240"/>
        <w:jc w:val="both"/>
        <w:rPr>
          <w:sz w:val="24"/>
          <w:lang w:val="sr-Cyrl-RS"/>
        </w:rPr>
      </w:pPr>
      <w:r w:rsidRPr="00545642">
        <w:rPr>
          <w:b/>
          <w:sz w:val="24"/>
          <w:lang w:val="sr-Cyrl-RS"/>
        </w:rPr>
        <w:t>Београд, 10. јануар 2018. године</w:t>
      </w:r>
      <w:r w:rsidRPr="00545642">
        <w:rPr>
          <w:sz w:val="24"/>
          <w:lang w:val="sr-Cyrl-RS"/>
        </w:rPr>
        <w:t xml:space="preserve"> - Јуче су потписани уговори са десет извођача који ће вршити обуке у програму Преквалификација за ИТ сектор намењене запосленим кандидатима који спроводи Канцеларија за ИТ и </w:t>
      </w:r>
      <w:proofErr w:type="spellStart"/>
      <w:r w:rsidRPr="00545642">
        <w:rPr>
          <w:sz w:val="24"/>
          <w:lang w:val="sr-Cyrl-RS"/>
        </w:rPr>
        <w:t>еУправу</w:t>
      </w:r>
      <w:proofErr w:type="spellEnd"/>
      <w:r w:rsidRPr="00545642">
        <w:rPr>
          <w:sz w:val="24"/>
          <w:lang w:val="sr-Cyrl-RS"/>
        </w:rPr>
        <w:t>, чиме се програм успешно наставља. До краја јануара 2.000 селектованих кандидата ће имати финална тестирања, а извођачи обука ће одабрати најбољих 411 кандидата који ће почети са обукама у фебруару и које ће трајати до девет месеци.</w:t>
      </w:r>
    </w:p>
    <w:p w14:paraId="047863B0" w14:textId="77777777" w:rsidR="00545642" w:rsidRPr="00545642" w:rsidRDefault="00545642" w:rsidP="00545642">
      <w:pPr>
        <w:spacing w:before="120" w:after="240"/>
        <w:jc w:val="both"/>
        <w:rPr>
          <w:sz w:val="24"/>
          <w:lang w:val="sr-Cyrl-RS"/>
        </w:rPr>
      </w:pPr>
      <w:r w:rsidRPr="00545642">
        <w:rPr>
          <w:sz w:val="24"/>
          <w:lang w:val="sr-Cyrl-RS"/>
        </w:rPr>
        <w:t xml:space="preserve">Програм Преквалификација за ИТ сектор наставак је успешног програма са циљем да се ублажи недостатак кадрова у брзо растућем ИТ сектору у Србији. У оквиру овог програма је до сада обучено 800 кандидата и то у прва два круга које је организовала Канцеларија за ИТ и </w:t>
      </w:r>
      <w:proofErr w:type="spellStart"/>
      <w:r w:rsidRPr="00545642">
        <w:rPr>
          <w:sz w:val="24"/>
          <w:lang w:val="sr-Cyrl-RS"/>
        </w:rPr>
        <w:t>еУправу</w:t>
      </w:r>
      <w:proofErr w:type="spellEnd"/>
      <w:r w:rsidRPr="00545642">
        <w:rPr>
          <w:sz w:val="24"/>
          <w:lang w:val="sr-Cyrl-RS"/>
        </w:rPr>
        <w:t xml:space="preserve">, док су у току обуке и за 700 кандидата из трећег круга намењене незапосленим кандидатима који спроводи Национална служба за запошљавање. Програм је покренут на предлог Министарског савета за информационе технологије и иновационо предузетништво, којим председава председница Владе РС Ана </w:t>
      </w:r>
      <w:proofErr w:type="spellStart"/>
      <w:r w:rsidRPr="00545642">
        <w:rPr>
          <w:sz w:val="24"/>
          <w:lang w:val="sr-Cyrl-RS"/>
        </w:rPr>
        <w:t>Брнабић</w:t>
      </w:r>
      <w:proofErr w:type="spellEnd"/>
      <w:r w:rsidRPr="00545642">
        <w:rPr>
          <w:sz w:val="24"/>
          <w:lang w:val="sr-Cyrl-RS"/>
        </w:rPr>
        <w:t>.</w:t>
      </w:r>
    </w:p>
    <w:p w14:paraId="199519A0" w14:textId="77777777" w:rsidR="00545642" w:rsidRPr="00545642" w:rsidRDefault="00545642" w:rsidP="00545642">
      <w:pPr>
        <w:spacing w:before="120" w:after="240"/>
        <w:jc w:val="both"/>
        <w:rPr>
          <w:sz w:val="24"/>
          <w:lang w:val="sr-Cyrl-RS"/>
        </w:rPr>
      </w:pPr>
      <w:r w:rsidRPr="00545642">
        <w:rPr>
          <w:sz w:val="24"/>
          <w:lang w:val="sr-Cyrl-RS"/>
        </w:rPr>
        <w:t>Канцеларија за информационе технологије и електронску управу у партнерству са Програмом Уједињених нација за развој (УНДП) у новембру 2018. године, расписала је у оквиру трећег круга програма Преквалификација за ИТ сектор позив за кандидате који су запослени, који нису на ИТ позицијама или нису завршили неки од ИТ смерова на факултетима.</w:t>
      </w:r>
    </w:p>
    <w:p w14:paraId="0804DBEE" w14:textId="37E2DB80" w:rsidR="00545642" w:rsidRPr="00545642" w:rsidRDefault="00545642" w:rsidP="00545642">
      <w:pPr>
        <w:spacing w:before="120" w:after="240"/>
        <w:jc w:val="both"/>
        <w:rPr>
          <w:sz w:val="24"/>
          <w:lang w:val="sr-Cyrl-RS"/>
        </w:rPr>
      </w:pPr>
      <w:r w:rsidRPr="00545642">
        <w:rPr>
          <w:sz w:val="24"/>
          <w:lang w:val="sr-Cyrl-RS"/>
        </w:rPr>
        <w:t xml:space="preserve">„На овај круг Преквалификација за ИТ сектор намењен запосленима, пријавило се 3.850 кандидата, најбољих 2.000 кандидата који су прошли први круг тестирања очекује и други круг у једној од десет школа са којима смо јуче потписали и уговоре о извођењу обука овог програма”, изјавио је </w:t>
      </w:r>
      <w:proofErr w:type="spellStart"/>
      <w:r w:rsidRPr="00545642">
        <w:rPr>
          <w:sz w:val="24"/>
          <w:lang w:val="sr-Cyrl-RS"/>
        </w:rPr>
        <w:t>доц</w:t>
      </w:r>
      <w:proofErr w:type="spellEnd"/>
      <w:r w:rsidRPr="00545642">
        <w:rPr>
          <w:sz w:val="24"/>
          <w:lang w:val="sr-Cyrl-RS"/>
        </w:rPr>
        <w:t xml:space="preserve">. др Михаило Јовановић, директор Канцеларије за ИТ и </w:t>
      </w:r>
      <w:proofErr w:type="spellStart"/>
      <w:r w:rsidRPr="00545642">
        <w:rPr>
          <w:sz w:val="24"/>
          <w:lang w:val="sr-Cyrl-RS"/>
        </w:rPr>
        <w:t>еУправу</w:t>
      </w:r>
      <w:proofErr w:type="spellEnd"/>
      <w:r w:rsidRPr="00545642">
        <w:rPr>
          <w:sz w:val="24"/>
          <w:lang w:val="sr-Cyrl-RS"/>
        </w:rPr>
        <w:t>.</w:t>
      </w:r>
    </w:p>
    <w:p w14:paraId="3D75F3E8" w14:textId="77777777" w:rsidR="00545642" w:rsidRPr="00545642" w:rsidRDefault="00545642" w:rsidP="00545642">
      <w:pPr>
        <w:spacing w:before="120" w:after="240"/>
        <w:jc w:val="both"/>
        <w:rPr>
          <w:sz w:val="24"/>
          <w:lang w:val="sr-Cyrl-RS"/>
        </w:rPr>
      </w:pPr>
      <w:r w:rsidRPr="00545642">
        <w:rPr>
          <w:sz w:val="24"/>
          <w:lang w:val="sr-Cyrl-RS"/>
        </w:rPr>
        <w:t>Он је додао да су се у одабиру школа највише вредновали квалитет обука и иновативност у раду.</w:t>
      </w:r>
    </w:p>
    <w:p w14:paraId="711AD8D4" w14:textId="77777777" w:rsidR="00545642" w:rsidRPr="00545642" w:rsidRDefault="00545642" w:rsidP="00545642">
      <w:pPr>
        <w:spacing w:before="120" w:after="240"/>
        <w:jc w:val="both"/>
        <w:rPr>
          <w:sz w:val="24"/>
          <w:lang w:val="sr-Cyrl-RS"/>
        </w:rPr>
      </w:pPr>
      <w:r w:rsidRPr="00545642">
        <w:rPr>
          <w:sz w:val="24"/>
          <w:lang w:val="sr-Cyrl-RS"/>
        </w:rPr>
        <w:t>У Београду обуке ће вршити Факултет организационих наука, Математички факултет и Електротехнички факултет у којима ће бити примљено по 60 полазника. У Новом Саду обуке за 40 полазника вршиће Војвођански ИКТ кластер, док ће других 40 полазника имати прилику да похађају програм ЈИСА (</w:t>
      </w:r>
      <w:proofErr w:type="spellStart"/>
      <w:r w:rsidRPr="00545642">
        <w:rPr>
          <w:sz w:val="24"/>
          <w:lang w:val="sr-Cyrl-RS"/>
        </w:rPr>
        <w:t>Смарт</w:t>
      </w:r>
      <w:proofErr w:type="spellEnd"/>
      <w:r w:rsidRPr="00545642">
        <w:rPr>
          <w:sz w:val="24"/>
          <w:lang w:val="sr-Cyrl-RS"/>
        </w:rPr>
        <w:t xml:space="preserve"> </w:t>
      </w:r>
      <w:proofErr w:type="spellStart"/>
      <w:r w:rsidRPr="00545642">
        <w:rPr>
          <w:sz w:val="24"/>
          <w:lang w:val="sr-Cyrl-RS"/>
        </w:rPr>
        <w:t>д.о.о</w:t>
      </w:r>
      <w:proofErr w:type="spellEnd"/>
      <w:r w:rsidRPr="00545642">
        <w:rPr>
          <w:sz w:val="24"/>
          <w:lang w:val="sr-Cyrl-RS"/>
        </w:rPr>
        <w:t>.). У Нишу Електронски факултет похађаће 40 полазника, а Математички Институту САНУ 34 полазника. Висока техничка школа струковних студија у Крагујевцу примиће 17 полазника, Пословни Инкубатор у Ваљеву 20 полазника и Факултет техничких наука из Чачка 40 полазника.</w:t>
      </w:r>
    </w:p>
    <w:p w14:paraId="2DFD3D25" w14:textId="554AA66B" w:rsidR="00545642" w:rsidRPr="00545642" w:rsidRDefault="00545642" w:rsidP="00545642">
      <w:pPr>
        <w:spacing w:before="120" w:after="240"/>
        <w:jc w:val="both"/>
        <w:rPr>
          <w:sz w:val="24"/>
          <w:lang w:val="sr-Cyrl-RS"/>
        </w:rPr>
      </w:pPr>
      <w:r w:rsidRPr="00545642">
        <w:rPr>
          <w:sz w:val="24"/>
          <w:lang w:val="sr-Cyrl-RS"/>
        </w:rPr>
        <w:lastRenderedPageBreak/>
        <w:t xml:space="preserve">Извођачи обука су увели разне иновације у својим програмима, тако да ће на Факултету организационих наука предавачи бити и из индустрије, а полазницима ће бити доступно и </w:t>
      </w:r>
      <w:proofErr w:type="spellStart"/>
      <w:r w:rsidRPr="00545642">
        <w:rPr>
          <w:sz w:val="24"/>
          <w:lang w:val="sr-Cyrl-RS"/>
        </w:rPr>
        <w:t>каријерно</w:t>
      </w:r>
      <w:proofErr w:type="spellEnd"/>
      <w:r w:rsidRPr="00545642">
        <w:rPr>
          <w:sz w:val="24"/>
          <w:lang w:val="sr-Cyrl-RS"/>
        </w:rPr>
        <w:t xml:space="preserve"> саветовање, на Математичком факултету полазници ће имати захтевније завршне радове. На Електротехничком факултету полазници ће проћи обуку за коришћење </w:t>
      </w:r>
      <w:proofErr w:type="spellStart"/>
      <w:r w:rsidRPr="00545642">
        <w:rPr>
          <w:sz w:val="24"/>
          <w:lang w:val="sr-Cyrl-RS"/>
        </w:rPr>
        <w:t>Linux</w:t>
      </w:r>
      <w:proofErr w:type="spellEnd"/>
      <w:r w:rsidRPr="00545642">
        <w:rPr>
          <w:sz w:val="24"/>
          <w:lang w:val="sr-Cyrl-RS"/>
        </w:rPr>
        <w:t xml:space="preserve"> програма, у Војвођанском ИКТ кластеру кроз увођење „разредног старешине“ појачаће се и сарадња са компанијама, док ће ЈИСА (</w:t>
      </w:r>
      <w:proofErr w:type="spellStart"/>
      <w:r w:rsidRPr="00545642">
        <w:rPr>
          <w:sz w:val="24"/>
          <w:lang w:val="sr-Cyrl-RS"/>
        </w:rPr>
        <w:t>Смарт</w:t>
      </w:r>
      <w:proofErr w:type="spellEnd"/>
      <w:r w:rsidRPr="00545642">
        <w:rPr>
          <w:sz w:val="24"/>
          <w:lang w:val="sr-Cyrl-RS"/>
        </w:rPr>
        <w:t xml:space="preserve"> </w:t>
      </w:r>
      <w:proofErr w:type="spellStart"/>
      <w:r w:rsidRPr="00545642">
        <w:rPr>
          <w:sz w:val="24"/>
          <w:lang w:val="sr-Cyrl-RS"/>
        </w:rPr>
        <w:t>д.о.о</w:t>
      </w:r>
      <w:proofErr w:type="spellEnd"/>
      <w:r w:rsidRPr="00545642">
        <w:rPr>
          <w:sz w:val="24"/>
          <w:lang w:val="sr-Cyrl-RS"/>
        </w:rPr>
        <w:t xml:space="preserve">.), укључити наставнике у праћење пракси. Електронски факултет у Нишу покриће област укључивања агилних метода, Математички Институт САНУ обучаваће </w:t>
      </w:r>
      <w:proofErr w:type="spellStart"/>
      <w:r w:rsidRPr="00545642">
        <w:rPr>
          <w:sz w:val="24"/>
          <w:lang w:val="sr-Cyrl-RS"/>
        </w:rPr>
        <w:t>Python</w:t>
      </w:r>
      <w:proofErr w:type="spellEnd"/>
      <w:r w:rsidRPr="00545642">
        <w:rPr>
          <w:sz w:val="24"/>
          <w:lang w:val="sr-Cyrl-RS"/>
        </w:rPr>
        <w:t xml:space="preserve">, а полазници овог курса сарађиваће и са предавачима са Универзитета </w:t>
      </w:r>
      <w:r w:rsidR="00C90A1E">
        <w:rPr>
          <w:sz w:val="24"/>
          <w:lang w:val="sr-Cyrl-RS"/>
        </w:rPr>
        <w:t>„</w:t>
      </w:r>
      <w:proofErr w:type="spellStart"/>
      <w:r w:rsidR="00C90A1E">
        <w:rPr>
          <w:sz w:val="24"/>
          <w:lang w:val="sr-Cyrl-RS"/>
        </w:rPr>
        <w:t>San</w:t>
      </w:r>
      <w:proofErr w:type="spellEnd"/>
      <w:r w:rsidR="00C90A1E">
        <w:rPr>
          <w:sz w:val="24"/>
          <w:lang w:val="sr-Cyrl-RS"/>
        </w:rPr>
        <w:t xml:space="preserve"> </w:t>
      </w:r>
      <w:proofErr w:type="spellStart"/>
      <w:r w:rsidR="00C90A1E">
        <w:rPr>
          <w:sz w:val="24"/>
          <w:lang w:val="sr-Cyrl-RS"/>
        </w:rPr>
        <w:t>Diego</w:t>
      </w:r>
      <w:proofErr w:type="spellEnd"/>
      <w:r w:rsidR="00C90A1E">
        <w:rPr>
          <w:sz w:val="24"/>
          <w:lang w:val="sr-Cyrl-RS"/>
        </w:rPr>
        <w:t xml:space="preserve"> </w:t>
      </w:r>
      <w:proofErr w:type="spellStart"/>
      <w:r w:rsidR="00C90A1E">
        <w:rPr>
          <w:sz w:val="24"/>
          <w:lang w:val="sr-Cyrl-RS"/>
        </w:rPr>
        <w:t>Extension</w:t>
      </w:r>
      <w:proofErr w:type="spellEnd"/>
      <w:r w:rsidR="00C90A1E">
        <w:rPr>
          <w:sz w:val="24"/>
          <w:lang w:val="sr-Cyrl-RS"/>
        </w:rPr>
        <w:t xml:space="preserve">“ кроз </w:t>
      </w:r>
      <w:proofErr w:type="spellStart"/>
      <w:r w:rsidR="00C90A1E">
        <w:rPr>
          <w:sz w:val="24"/>
          <w:lang w:val="sr-Cyrl-RS"/>
        </w:rPr>
        <w:t>онлајн</w:t>
      </w:r>
      <w:proofErr w:type="spellEnd"/>
      <w:r w:rsidRPr="00545642">
        <w:rPr>
          <w:sz w:val="24"/>
          <w:lang w:val="sr-Cyrl-RS"/>
        </w:rPr>
        <w:t xml:space="preserve"> програме и сер</w:t>
      </w:r>
      <w:bookmarkStart w:id="0" w:name="_GoBack"/>
      <w:bookmarkEnd w:id="0"/>
      <w:r w:rsidRPr="00545642">
        <w:rPr>
          <w:sz w:val="24"/>
          <w:lang w:val="sr-Cyrl-RS"/>
        </w:rPr>
        <w:t xml:space="preserve">тификације. Висока техничка школа струковних студија у Крагујевцу, обучаваће полазнике како да уводе и управљају пројектима, Пословни Инкубатор Ваљево упознаће полазнике са </w:t>
      </w:r>
      <w:proofErr w:type="spellStart"/>
      <w:r w:rsidRPr="00545642">
        <w:rPr>
          <w:sz w:val="24"/>
          <w:lang w:val="sr-Cyrl-RS"/>
        </w:rPr>
        <w:t>IoT</w:t>
      </w:r>
      <w:proofErr w:type="spellEnd"/>
      <w:r w:rsidRPr="00545642">
        <w:rPr>
          <w:sz w:val="24"/>
          <w:lang w:val="sr-Cyrl-RS"/>
        </w:rPr>
        <w:t xml:space="preserve"> технологијама, док ће Факултет техничких наука у Чачку пружати додатне радионице у </w:t>
      </w:r>
      <w:proofErr w:type="spellStart"/>
      <w:r w:rsidRPr="00545642">
        <w:rPr>
          <w:sz w:val="24"/>
          <w:lang w:val="sr-Cyrl-RS"/>
        </w:rPr>
        <w:t>Стартап</w:t>
      </w:r>
      <w:proofErr w:type="spellEnd"/>
      <w:r w:rsidRPr="00545642">
        <w:rPr>
          <w:sz w:val="24"/>
          <w:lang w:val="sr-Cyrl-RS"/>
        </w:rPr>
        <w:t xml:space="preserve"> центру као и додатни програм </w:t>
      </w:r>
      <w:proofErr w:type="spellStart"/>
      <w:r w:rsidRPr="00545642">
        <w:rPr>
          <w:sz w:val="24"/>
          <w:lang w:val="sr-Cyrl-RS"/>
        </w:rPr>
        <w:t>менторисања</w:t>
      </w:r>
      <w:proofErr w:type="spellEnd"/>
      <w:r w:rsidRPr="00545642">
        <w:rPr>
          <w:sz w:val="24"/>
          <w:lang w:val="sr-Cyrl-RS"/>
        </w:rPr>
        <w:t>.</w:t>
      </w:r>
    </w:p>
    <w:p w14:paraId="1B9A5E4C" w14:textId="6499D061" w:rsidR="00B2257E" w:rsidRPr="00545642" w:rsidRDefault="00B2257E" w:rsidP="00545642">
      <w:pPr>
        <w:spacing w:before="120" w:after="240"/>
        <w:jc w:val="both"/>
        <w:rPr>
          <w:sz w:val="24"/>
          <w:lang w:val="sr-Cyrl-RS"/>
        </w:rPr>
      </w:pPr>
    </w:p>
    <w:sectPr w:rsidR="00B2257E" w:rsidRPr="005456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B3931" w14:textId="77777777" w:rsidR="00D638ED" w:rsidRDefault="00D638ED" w:rsidP="00CA2112">
      <w:r>
        <w:separator/>
      </w:r>
    </w:p>
  </w:endnote>
  <w:endnote w:type="continuationSeparator" w:id="0">
    <w:p w14:paraId="21CAD45B" w14:textId="77777777" w:rsidR="00D638ED" w:rsidRDefault="00D638ED" w:rsidP="00CA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BD619" w14:textId="77777777" w:rsidR="00D638ED" w:rsidRDefault="00D638ED" w:rsidP="00CA2112">
      <w:r>
        <w:separator/>
      </w:r>
    </w:p>
  </w:footnote>
  <w:footnote w:type="continuationSeparator" w:id="0">
    <w:p w14:paraId="08F82AF8" w14:textId="77777777" w:rsidR="00D638ED" w:rsidRDefault="00D638ED" w:rsidP="00CA2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65CE6" w14:textId="77777777" w:rsidR="006873A7" w:rsidRDefault="006873A7" w:rsidP="00CA2112">
    <w:pPr>
      <w:jc w:val="center"/>
    </w:pPr>
    <w:r>
      <w:rPr>
        <w:noProof/>
        <w:lang w:val="en-US" w:eastAsia="en-US"/>
      </w:rPr>
      <w:drawing>
        <wp:inline distT="0" distB="0" distL="0" distR="0" wp14:anchorId="72DF9BE3" wp14:editId="076C3E51">
          <wp:extent cx="1219200" cy="857250"/>
          <wp:effectExtent l="0" t="0" r="0" b="0"/>
          <wp:docPr id="1" name="Picture 1" descr="Srbija-Grb_wp_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bija-Grb_wp_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76A186" w14:textId="77777777" w:rsidR="006873A7" w:rsidRDefault="006873A7" w:rsidP="00CA2112">
    <w:pPr>
      <w:jc w:val="center"/>
      <w:rPr>
        <w:b/>
        <w:sz w:val="20"/>
        <w:szCs w:val="20"/>
      </w:rPr>
    </w:pPr>
    <w:r w:rsidRPr="00516ECB">
      <w:rPr>
        <w:b/>
        <w:sz w:val="20"/>
        <w:szCs w:val="20"/>
      </w:rPr>
      <w:t>ВЛАДА РЕПУБЛИКЕ СРБИЈЕ</w:t>
    </w:r>
  </w:p>
  <w:p w14:paraId="7FBD3D01" w14:textId="06BA30B8" w:rsidR="006873A7" w:rsidRDefault="006873A7" w:rsidP="00CA2112">
    <w:pPr>
      <w:jc w:val="center"/>
      <w:rPr>
        <w:b/>
        <w:sz w:val="20"/>
        <w:szCs w:val="20"/>
        <w:lang w:val="sr-Cyrl-RS"/>
      </w:rPr>
    </w:pPr>
    <w:r>
      <w:rPr>
        <w:b/>
        <w:sz w:val="20"/>
        <w:szCs w:val="20"/>
        <w:lang w:val="sr-Cyrl-RS"/>
      </w:rPr>
      <w:t>КАНЦЕЛАРИЈА ЗА ИНФОРМАЦИОНЕ ТЕХНОЛОГИЈЕ И ЕЛЕКТРОНСКУ УПРАВУ</w:t>
    </w:r>
  </w:p>
  <w:p w14:paraId="2FEBBDBD" w14:textId="77777777" w:rsidR="006873A7" w:rsidRPr="00CA2112" w:rsidRDefault="006873A7" w:rsidP="00CA2112">
    <w:pPr>
      <w:jc w:val="center"/>
      <w:rPr>
        <w:b/>
        <w:sz w:val="20"/>
        <w:szCs w:val="20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4E0F"/>
    <w:multiLevelType w:val="hybridMultilevel"/>
    <w:tmpl w:val="B7D6F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83BD5"/>
    <w:multiLevelType w:val="hybridMultilevel"/>
    <w:tmpl w:val="BD02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A3112"/>
    <w:multiLevelType w:val="hybridMultilevel"/>
    <w:tmpl w:val="6B64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11B11"/>
    <w:multiLevelType w:val="hybridMultilevel"/>
    <w:tmpl w:val="3B0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915E0"/>
    <w:multiLevelType w:val="hybridMultilevel"/>
    <w:tmpl w:val="D63EC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86302"/>
    <w:multiLevelType w:val="hybridMultilevel"/>
    <w:tmpl w:val="C3A65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43"/>
    <w:rsid w:val="00082058"/>
    <w:rsid w:val="00091EA5"/>
    <w:rsid w:val="00113560"/>
    <w:rsid w:val="001A635D"/>
    <w:rsid w:val="002B0E43"/>
    <w:rsid w:val="00352E34"/>
    <w:rsid w:val="00375251"/>
    <w:rsid w:val="003B418C"/>
    <w:rsid w:val="00483DF5"/>
    <w:rsid w:val="00545642"/>
    <w:rsid w:val="005B374F"/>
    <w:rsid w:val="005C759C"/>
    <w:rsid w:val="005D25FF"/>
    <w:rsid w:val="006308E2"/>
    <w:rsid w:val="006859AA"/>
    <w:rsid w:val="006873A7"/>
    <w:rsid w:val="0071309A"/>
    <w:rsid w:val="007337B7"/>
    <w:rsid w:val="0077503A"/>
    <w:rsid w:val="007B35BA"/>
    <w:rsid w:val="008934BE"/>
    <w:rsid w:val="00927145"/>
    <w:rsid w:val="00940708"/>
    <w:rsid w:val="00950647"/>
    <w:rsid w:val="00966304"/>
    <w:rsid w:val="009D6A78"/>
    <w:rsid w:val="009E4143"/>
    <w:rsid w:val="00A46EAF"/>
    <w:rsid w:val="00B00221"/>
    <w:rsid w:val="00B2257E"/>
    <w:rsid w:val="00B43351"/>
    <w:rsid w:val="00B96F14"/>
    <w:rsid w:val="00BC1681"/>
    <w:rsid w:val="00BE0E38"/>
    <w:rsid w:val="00C90A1E"/>
    <w:rsid w:val="00C92BDF"/>
    <w:rsid w:val="00CA2112"/>
    <w:rsid w:val="00CF56C5"/>
    <w:rsid w:val="00D434D5"/>
    <w:rsid w:val="00D638ED"/>
    <w:rsid w:val="00DD6B19"/>
    <w:rsid w:val="00E34878"/>
    <w:rsid w:val="00E81F5E"/>
    <w:rsid w:val="00EB052E"/>
    <w:rsid w:val="00F0668A"/>
    <w:rsid w:val="00F32993"/>
    <w:rsid w:val="00F37F1B"/>
    <w:rsid w:val="00F54080"/>
    <w:rsid w:val="00FA550E"/>
    <w:rsid w:val="00FC6FAB"/>
    <w:rsid w:val="00F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2A7C"/>
  <w15:chartTrackingRefBased/>
  <w15:docId w15:val="{231DD16B-8E05-47C5-8F4C-01E9BCCB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E43"/>
    <w:pPr>
      <w:spacing w:after="0" w:line="240" w:lineRule="auto"/>
    </w:pPr>
    <w:rPr>
      <w:rFonts w:ascii="Calibri" w:hAnsi="Calibri" w:cs="Calibri"/>
      <w:lang w:eastAsia="sr-Latn-RS"/>
    </w:rPr>
  </w:style>
  <w:style w:type="paragraph" w:styleId="Heading1">
    <w:name w:val="heading 1"/>
    <w:basedOn w:val="Normal"/>
    <w:link w:val="Heading1Char"/>
    <w:uiPriority w:val="9"/>
    <w:qFormat/>
    <w:rsid w:val="0054564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2257E"/>
    <w:rPr>
      <w:i/>
      <w:iCs/>
    </w:rPr>
  </w:style>
  <w:style w:type="paragraph" w:styleId="ListParagraph">
    <w:name w:val="List Paragraph"/>
    <w:basedOn w:val="Normal"/>
    <w:uiPriority w:val="34"/>
    <w:qFormat/>
    <w:rsid w:val="00B2257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37F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1B"/>
    <w:rPr>
      <w:rFonts w:ascii="Calibri" w:hAnsi="Calibri" w:cs="Calibri"/>
      <w:sz w:val="20"/>
      <w:szCs w:val="20"/>
      <w:lang w:eastAsia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1B"/>
    <w:rPr>
      <w:rFonts w:ascii="Calibri" w:hAnsi="Calibri" w:cs="Calibri"/>
      <w:b/>
      <w:bCs/>
      <w:sz w:val="20"/>
      <w:szCs w:val="20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1B"/>
    <w:rPr>
      <w:rFonts w:ascii="Segoe UI" w:hAnsi="Segoe UI" w:cs="Segoe UI"/>
      <w:sz w:val="18"/>
      <w:szCs w:val="18"/>
      <w:lang w:eastAsia="sr-Latn-RS"/>
    </w:rPr>
  </w:style>
  <w:style w:type="paragraph" w:styleId="Header">
    <w:name w:val="header"/>
    <w:basedOn w:val="Normal"/>
    <w:link w:val="HeaderChar"/>
    <w:unhideWhenUsed/>
    <w:rsid w:val="00CA2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A2112"/>
    <w:rPr>
      <w:rFonts w:ascii="Calibri" w:hAnsi="Calibri" w:cs="Calibri"/>
      <w:lang w:eastAsia="sr-Latn-RS"/>
    </w:rPr>
  </w:style>
  <w:style w:type="paragraph" w:styleId="Footer">
    <w:name w:val="footer"/>
    <w:basedOn w:val="Normal"/>
    <w:link w:val="FooterChar"/>
    <w:uiPriority w:val="99"/>
    <w:unhideWhenUsed/>
    <w:rsid w:val="00CA2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112"/>
    <w:rPr>
      <w:rFonts w:ascii="Calibri" w:hAnsi="Calibri" w:cs="Calibri"/>
      <w:lang w:eastAsia="sr-Latn-RS"/>
    </w:rPr>
  </w:style>
  <w:style w:type="character" w:styleId="Hyperlink">
    <w:name w:val="Hyperlink"/>
    <w:basedOn w:val="DefaultParagraphFont"/>
    <w:uiPriority w:val="99"/>
    <w:unhideWhenUsed/>
    <w:rsid w:val="007750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56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45642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Nikšić</dc:creator>
  <cp:keywords/>
  <dc:description/>
  <cp:lastModifiedBy>Marija Laganin</cp:lastModifiedBy>
  <cp:revision>3</cp:revision>
  <dcterms:created xsi:type="dcterms:W3CDTF">2019-01-10T07:17:00Z</dcterms:created>
  <dcterms:modified xsi:type="dcterms:W3CDTF">2019-01-10T07:20:00Z</dcterms:modified>
</cp:coreProperties>
</file>