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82485" w14:textId="567F9DA9" w:rsidR="003F6AA0" w:rsidRPr="008D6749" w:rsidRDefault="003F6AA0" w:rsidP="00661823">
      <w:pPr>
        <w:ind w:right="1558"/>
        <w:rPr>
          <w:rFonts w:asciiTheme="majorHAnsi" w:hAnsiTheme="majorHAnsi" w:cstheme="majorHAnsi"/>
          <w:b/>
          <w:sz w:val="28"/>
          <w:szCs w:val="28"/>
          <w:lang w:val="pl-PL"/>
        </w:rPr>
      </w:pPr>
      <w:bookmarkStart w:id="0" w:name="_GoBack"/>
      <w:proofErr w:type="spellStart"/>
      <w:r w:rsidRPr="00661823">
        <w:rPr>
          <w:rFonts w:asciiTheme="majorHAnsi" w:hAnsiTheme="majorHAnsi" w:cstheme="majorHAnsi"/>
          <w:b/>
          <w:sz w:val="28"/>
          <w:szCs w:val="28"/>
          <w:lang w:bidi="sr-Latn-RS"/>
        </w:rPr>
        <w:t>Panasonic</w:t>
      </w:r>
      <w:proofErr w:type="spellEnd"/>
      <w:r w:rsidRPr="00661823">
        <w:rPr>
          <w:rFonts w:asciiTheme="majorHAnsi" w:hAnsiTheme="majorHAnsi" w:cstheme="majorHAnsi"/>
          <w:b/>
          <w:sz w:val="28"/>
          <w:szCs w:val="28"/>
          <w:lang w:bidi="sr-Latn-RS"/>
        </w:rPr>
        <w:t xml:space="preserve"> LUMIX PRO otvoren je za registracije</w:t>
      </w:r>
      <w:bookmarkEnd w:id="0"/>
    </w:p>
    <w:p w14:paraId="121DF4E3" w14:textId="5864CBED" w:rsidR="00323430" w:rsidRPr="00F51B49" w:rsidRDefault="00323430" w:rsidP="00323430">
      <w:pPr>
        <w:pStyle w:val="ListParagraph"/>
        <w:numPr>
          <w:ilvl w:val="0"/>
          <w:numId w:val="8"/>
        </w:numPr>
        <w:rPr>
          <w:lang w:val="de-DE"/>
        </w:rPr>
      </w:pPr>
      <w:r w:rsidRPr="003B0286">
        <w:rPr>
          <w:lang w:val="sr-Latn-RS" w:bidi="sr-Latn-RS"/>
        </w:rPr>
        <w:t xml:space="preserve">Globalna podrška bez premca za kreativne </w:t>
      </w:r>
      <w:r w:rsidR="00081B91" w:rsidRPr="003B0286">
        <w:rPr>
          <w:rFonts w:hint="eastAsia"/>
          <w:lang w:val="sr-Latn-RS" w:bidi="sr-Latn-RS"/>
        </w:rPr>
        <w:t>fotografe</w:t>
      </w:r>
    </w:p>
    <w:p w14:paraId="2248519A" w14:textId="1B0E8226" w:rsidR="00323430" w:rsidRPr="00F51B49" w:rsidRDefault="005239D4" w:rsidP="0029629C">
      <w:pPr>
        <w:pStyle w:val="ListParagraph"/>
        <w:numPr>
          <w:ilvl w:val="0"/>
          <w:numId w:val="8"/>
        </w:numPr>
        <w:rPr>
          <w:lang w:val="de-DE"/>
        </w:rPr>
      </w:pPr>
      <w:r w:rsidRPr="003B0286">
        <w:rPr>
          <w:lang w:val="sr-Latn-RS" w:bidi="sr-Latn-RS"/>
        </w:rPr>
        <w:t xml:space="preserve">Usluga </w:t>
      </w:r>
      <w:r w:rsidR="008D6749">
        <w:rPr>
          <w:lang w:val="sr-Latn-RS" w:bidi="sr-Latn-RS"/>
        </w:rPr>
        <w:t>p</w:t>
      </w:r>
      <w:r w:rsidR="00D450E1" w:rsidRPr="003B0286">
        <w:rPr>
          <w:rFonts w:hint="eastAsia"/>
          <w:lang w:val="sr-Latn-RS" w:bidi="sr-Latn-RS"/>
        </w:rPr>
        <w:t xml:space="preserve">opravke </w:t>
      </w:r>
      <w:r w:rsidRPr="003B0286">
        <w:rPr>
          <w:lang w:val="sr-Latn-RS" w:bidi="sr-Latn-RS"/>
        </w:rPr>
        <w:t>koja putuje sa vama*</w:t>
      </w:r>
    </w:p>
    <w:p w14:paraId="085F9530" w14:textId="5F06B165" w:rsidR="00147BA7" w:rsidRPr="00F51B49" w:rsidRDefault="007241CB" w:rsidP="003B0286">
      <w:pPr>
        <w:pStyle w:val="ListParagraph"/>
        <w:numPr>
          <w:ilvl w:val="0"/>
          <w:numId w:val="8"/>
        </w:numPr>
        <w:rPr>
          <w:iCs/>
          <w:lang w:val="de-DE"/>
        </w:rPr>
      </w:pPr>
      <w:r w:rsidRPr="003B0286">
        <w:rPr>
          <w:lang w:val="sr-Latn-RS" w:bidi="sr-Latn-RS"/>
        </w:rPr>
        <w:t>Registrujte se odmah kako biste dobili besplatno godišnje članstvo**</w:t>
      </w:r>
    </w:p>
    <w:p w14:paraId="06A8BEB9" w14:textId="6883F0A3" w:rsidR="00661823" w:rsidRPr="00F51B49" w:rsidRDefault="000B64EC" w:rsidP="00A05ED7">
      <w:pPr>
        <w:rPr>
          <w:lang w:val="de-DE"/>
        </w:rPr>
      </w:pPr>
      <w:r>
        <w:rPr>
          <w:lang w:bidi="sr-Latn-RS"/>
        </w:rPr>
        <w:t xml:space="preserve">Barselona (Španija), 1. februar 2019. – Nakon predstavljanja na sajmu </w:t>
      </w:r>
      <w:proofErr w:type="spellStart"/>
      <w:r>
        <w:rPr>
          <w:lang w:bidi="sr-Latn-RS"/>
        </w:rPr>
        <w:t>Photokina</w:t>
      </w:r>
      <w:proofErr w:type="spellEnd"/>
      <w:r>
        <w:rPr>
          <w:lang w:bidi="sr-Latn-RS"/>
        </w:rPr>
        <w:t xml:space="preserve"> 2018, </w:t>
      </w:r>
      <w:proofErr w:type="spellStart"/>
      <w:r>
        <w:rPr>
          <w:lang w:bidi="sr-Latn-RS"/>
        </w:rPr>
        <w:t>Panasonic</w:t>
      </w:r>
      <w:proofErr w:type="spellEnd"/>
      <w:r>
        <w:rPr>
          <w:lang w:bidi="sr-Latn-RS"/>
        </w:rPr>
        <w:t xml:space="preserve"> je sada najavio da je LUMIX PRO, čvorište za profesionalne korisnike fotoaparata, sada otvoreno za registracije u Francuskoj, Nemačkoj, Italiji, Španiji i Ujedinjenom Kraljevstvu.</w:t>
      </w:r>
    </w:p>
    <w:p w14:paraId="09C7B123" w14:textId="3A9531B5" w:rsidR="00661411" w:rsidRPr="00F51B49" w:rsidRDefault="00661411" w:rsidP="00A05ED7">
      <w:r>
        <w:rPr>
          <w:lang w:bidi="sr-Latn-RS"/>
        </w:rPr>
        <w:t xml:space="preserve">LUMIX PRO je obimna mreža podrške i usluga namenjena kreativnim profesionalcima. Prepoznajući činjenicu da fotografi i </w:t>
      </w:r>
      <w:proofErr w:type="spellStart"/>
      <w:r>
        <w:rPr>
          <w:lang w:bidi="sr-Latn-RS"/>
        </w:rPr>
        <w:t>videografi</w:t>
      </w:r>
      <w:proofErr w:type="spellEnd"/>
      <w:r>
        <w:rPr>
          <w:lang w:bidi="sr-Latn-RS"/>
        </w:rPr>
        <w:t xml:space="preserve"> zahtevaju više od jednog proizvoda u svakodnevnom poslovnom životu, ovaj program osmišljen je tako da osigura da oni mogu da nastave da snimaju zahvaljujući lepezi prednosti usluga i opravke i doslednoj globalnoj podršci. </w:t>
      </w:r>
    </w:p>
    <w:p w14:paraId="469D3D77" w14:textId="12F0AE0B" w:rsidR="007241CB" w:rsidRPr="00F51B49" w:rsidRDefault="00C814BD" w:rsidP="00A05ED7">
      <w:r>
        <w:rPr>
          <w:lang w:bidi="sr-Latn-RS"/>
        </w:rPr>
        <w:t>Od danas, evropski vlasnici fotoaparata iz serije LUMIX G i nove serije S biće u mogućnosti da registruju svoju opremu i dobiju prednosti godišnjeg LUMIX PRO programa besplatno do 31. marta 2019.**</w:t>
      </w:r>
    </w:p>
    <w:p w14:paraId="5800C8D6" w14:textId="1FA0ADA1" w:rsidR="00A05ED7" w:rsidRPr="00F51B49" w:rsidRDefault="003B0286" w:rsidP="00A05ED7">
      <w:pPr>
        <w:pStyle w:val="Heading3"/>
        <w:rPr>
          <w:lang w:eastAsia="ja-JP"/>
        </w:rPr>
      </w:pPr>
      <w:r>
        <w:rPr>
          <w:lang w:bidi="sr-Latn-RS"/>
        </w:rPr>
        <w:t xml:space="preserve">Obimna </w:t>
      </w:r>
      <w:r w:rsidR="00D450E1">
        <w:rPr>
          <w:rFonts w:hint="eastAsia"/>
          <w:lang w:bidi="sr-Latn-RS"/>
        </w:rPr>
        <w:t xml:space="preserve"> usluga </w:t>
      </w:r>
      <w:r w:rsidR="008D6749">
        <w:rPr>
          <w:lang w:bidi="sr-Latn-RS"/>
        </w:rPr>
        <w:t>p</w:t>
      </w:r>
      <w:r>
        <w:rPr>
          <w:lang w:bidi="sr-Latn-RS"/>
        </w:rPr>
        <w:t>opravke u kombinaciji sa prilagođenom podrškom</w:t>
      </w:r>
    </w:p>
    <w:p w14:paraId="6237080E" w14:textId="4F6A84FE" w:rsidR="003B0286" w:rsidRPr="00F51B49" w:rsidRDefault="003B0286" w:rsidP="003B0286">
      <w:r>
        <w:rPr>
          <w:lang w:bidi="sr-Latn-RS"/>
        </w:rPr>
        <w:t xml:space="preserve">Program LUMIX PRO stvoren je imajući korisnika na umu i osmišljen je tako da pruža okvir podrške fotografa i </w:t>
      </w:r>
      <w:proofErr w:type="spellStart"/>
      <w:r>
        <w:rPr>
          <w:lang w:bidi="sr-Latn-RS"/>
        </w:rPr>
        <w:t>videografa</w:t>
      </w:r>
      <w:proofErr w:type="spellEnd"/>
      <w:r>
        <w:rPr>
          <w:lang w:bidi="sr-Latn-RS"/>
        </w:rPr>
        <w:t xml:space="preserve"> svih nivoa iskustva. Ovo članstvo će takođe članovima pružiti relevantne prednosti u sprezi sa ključnim fotografskim partnerima.</w:t>
      </w:r>
    </w:p>
    <w:p w14:paraId="58BCEA50" w14:textId="7231C7DC" w:rsidR="006522B3" w:rsidRPr="00F51B49" w:rsidRDefault="00A05ED7" w:rsidP="003B0286">
      <w:r w:rsidRPr="00BC2AD6">
        <w:rPr>
          <w:lang w:bidi="sr-Latn-RS"/>
        </w:rPr>
        <w:t>Lepeza</w:t>
      </w:r>
      <w:r w:rsidR="009E4E1E">
        <w:rPr>
          <w:rFonts w:hint="eastAsia"/>
          <w:lang w:bidi="sr-Latn-RS"/>
        </w:rPr>
        <w:t xml:space="preserve"> domaćih</w:t>
      </w:r>
      <w:r w:rsidRPr="00BC2AD6">
        <w:rPr>
          <w:lang w:bidi="sr-Latn-RS"/>
        </w:rPr>
        <w:t xml:space="preserve"> i </w:t>
      </w:r>
      <w:r w:rsidR="009E4E1E">
        <w:rPr>
          <w:rFonts w:hint="eastAsia"/>
          <w:lang w:bidi="sr-Latn-RS"/>
        </w:rPr>
        <w:t xml:space="preserve">globalnih </w:t>
      </w:r>
      <w:r w:rsidRPr="00BC2AD6">
        <w:rPr>
          <w:lang w:bidi="sr-Latn-RS"/>
        </w:rPr>
        <w:t xml:space="preserve">prednosti </w:t>
      </w:r>
      <w:r w:rsidR="009E4E1E">
        <w:rPr>
          <w:rFonts w:hint="eastAsia"/>
          <w:lang w:bidi="sr-Latn-RS"/>
        </w:rPr>
        <w:t xml:space="preserve">usluga </w:t>
      </w:r>
      <w:r w:rsidR="008D6749">
        <w:rPr>
          <w:lang w:bidi="sr-Latn-RS"/>
        </w:rPr>
        <w:t>p</w:t>
      </w:r>
      <w:r w:rsidRPr="00BC2AD6">
        <w:rPr>
          <w:lang w:bidi="sr-Latn-RS"/>
        </w:rPr>
        <w:t xml:space="preserve">opravke i održavanja će biti dostupna – uključujući besplatno održavanje kao što je čišćenje senzora, elektronskog tražila, tela ili kalibracija objektiva*. Članovi će takođe imati pristup ubrzanom i garantovanom vremenu obrade ili pristup </w:t>
      </w:r>
      <w:proofErr w:type="spellStart"/>
      <w:r w:rsidRPr="00BC2AD6">
        <w:rPr>
          <w:lang w:bidi="sr-Latn-RS"/>
        </w:rPr>
        <w:t>zamenskoj</w:t>
      </w:r>
      <w:proofErr w:type="spellEnd"/>
      <w:r w:rsidRPr="00BC2AD6">
        <w:rPr>
          <w:lang w:bidi="sr-Latn-RS"/>
        </w:rPr>
        <w:t xml:space="preserve"> opremi kada nije moguće ispuniti vreme obrade. Paket usluga i podrške u okviru programa sa više nivoa osmišljen je tako da odgovara potrebama svakog pojedinačnog fotografa. </w:t>
      </w:r>
    </w:p>
    <w:p w14:paraId="5626CA95" w14:textId="7ACD42F9" w:rsidR="00A05ED7" w:rsidRPr="00F51B49" w:rsidRDefault="00483A5B" w:rsidP="00C27D02">
      <w:pPr>
        <w:rPr>
          <w:lang w:val="de-DE"/>
        </w:rPr>
      </w:pPr>
      <w:r>
        <w:rPr>
          <w:lang w:bidi="sr-Latn-RS"/>
        </w:rPr>
        <w:t>Fotografi koji putuju moći će da dobiju odgovarajuće prednosti za svoj nivo članstva u državama koje pružaju</w:t>
      </w:r>
      <w:r w:rsidR="00666D03">
        <w:rPr>
          <w:rFonts w:hint="eastAsia"/>
          <w:lang w:bidi="sr-Latn-RS"/>
        </w:rPr>
        <w:t xml:space="preserve"> uslugu </w:t>
      </w:r>
      <w:r w:rsidR="008D6749">
        <w:rPr>
          <w:lang w:bidi="sr-Latn-RS"/>
        </w:rPr>
        <w:t>p</w:t>
      </w:r>
      <w:r w:rsidR="00666D03">
        <w:rPr>
          <w:rFonts w:hint="eastAsia"/>
          <w:lang w:bidi="sr-Latn-RS"/>
        </w:rPr>
        <w:t>opravke</w:t>
      </w:r>
      <w:r>
        <w:rPr>
          <w:lang w:bidi="sr-Latn-RS"/>
        </w:rPr>
        <w:t xml:space="preserve">, kako bi bili sigurni da mogu da nastave da rade u bilo kojoj situaciji. </w:t>
      </w:r>
      <w:proofErr w:type="spellStart"/>
      <w:r>
        <w:rPr>
          <w:lang w:bidi="sr-Latn-RS"/>
        </w:rPr>
        <w:t>Panasonic</w:t>
      </w:r>
      <w:proofErr w:type="spellEnd"/>
      <w:r>
        <w:rPr>
          <w:lang w:bidi="sr-Latn-RS"/>
        </w:rPr>
        <w:t xml:space="preserve"> će nastaviti sa proširivanjem LUMIX PRO usluga u drugim zemljama, počevši sa Irskom i Austrijom koje su planirane za pokretanje u proleće 2019. kao i dodatnim zemljama nakon njih kasnije u toku ove godine. To će stvoriti izistinski </w:t>
      </w:r>
      <w:r>
        <w:rPr>
          <w:lang w:bidi="sr-Latn-RS"/>
        </w:rPr>
        <w:lastRenderedPageBreak/>
        <w:t>globalan program koji može da podrži fotografe tamo gde im je najviše potrebno i kada im je najviše potrebno.</w:t>
      </w:r>
    </w:p>
    <w:p w14:paraId="4638F7D7" w14:textId="1288CA06" w:rsidR="003B0286" w:rsidRPr="00F51B49" w:rsidRDefault="003B0286" w:rsidP="00BC2AD6">
      <w:pPr>
        <w:pStyle w:val="Footnote"/>
        <w:rPr>
          <w:color w:val="auto"/>
          <w:sz w:val="22"/>
          <w:lang w:val="de-DE"/>
        </w:rPr>
      </w:pPr>
    </w:p>
    <w:p w14:paraId="51C091C6" w14:textId="1726EA55" w:rsidR="0029629C" w:rsidRPr="00F51B49" w:rsidRDefault="00C16ADC" w:rsidP="003B0286">
      <w:pPr>
        <w:pStyle w:val="Footnote"/>
        <w:rPr>
          <w:color w:val="auto"/>
          <w:sz w:val="22"/>
          <w:lang w:val="de-DE"/>
        </w:rPr>
      </w:pPr>
      <w:r>
        <w:rPr>
          <w:color w:val="auto"/>
          <w:sz w:val="22"/>
          <w:lang w:val="sr-Latn-RS" w:bidi="sr-Latn-RS"/>
        </w:rPr>
        <w:t xml:space="preserve">Da biste saznali više o programu LUMIX PRO i registrovali se za njega, posetite </w:t>
      </w:r>
      <w:hyperlink r:id="rId11" w:history="1">
        <w:r w:rsidR="003B0286" w:rsidRPr="00F24B83">
          <w:rPr>
            <w:rStyle w:val="Hyperlink"/>
            <w:rFonts w:asciiTheme="minorHAnsi" w:eastAsiaTheme="minorEastAsia" w:hAnsiTheme="minorHAnsi" w:cstheme="minorBidi"/>
            <w:lang w:val="sr-Latn-RS" w:bidi="sr-Latn-RS"/>
          </w:rPr>
          <w:t>www.lumix-pro.com</w:t>
        </w:r>
      </w:hyperlink>
      <w:r>
        <w:rPr>
          <w:color w:val="auto"/>
          <w:sz w:val="22"/>
          <w:lang w:val="sr-Latn-RS" w:bidi="sr-Latn-RS"/>
        </w:rPr>
        <w:t>.</w:t>
      </w:r>
    </w:p>
    <w:p w14:paraId="5B694529" w14:textId="77777777" w:rsidR="003B0286" w:rsidRPr="00F51B49" w:rsidRDefault="003B0286" w:rsidP="003B0286">
      <w:pPr>
        <w:pStyle w:val="Footnote"/>
        <w:rPr>
          <w:color w:val="auto"/>
          <w:sz w:val="22"/>
          <w:lang w:val="de-DE"/>
        </w:rPr>
      </w:pPr>
    </w:p>
    <w:p w14:paraId="23C7299A" w14:textId="16A3A940" w:rsidR="0029629C" w:rsidRPr="00F51B49" w:rsidRDefault="0029629C" w:rsidP="00C66370">
      <w:pPr>
        <w:pStyle w:val="CommentText"/>
        <w:rPr>
          <w:lang w:eastAsia="ja-JP"/>
        </w:rPr>
      </w:pPr>
      <w:r w:rsidRPr="00661823">
        <w:rPr>
          <w:lang w:bidi="sr-Latn-RS"/>
        </w:rPr>
        <w:t xml:space="preserve">* Uslovi usluge i proizvod koji kvalifikuje za uslugu mogu da se razlikuju u zavisnosti od regiona. Globalna usluga </w:t>
      </w:r>
      <w:r w:rsidR="008D6749">
        <w:rPr>
          <w:lang w:bidi="sr-Latn-RS"/>
        </w:rPr>
        <w:t>p</w:t>
      </w:r>
      <w:r w:rsidRPr="00661823">
        <w:rPr>
          <w:lang w:bidi="sr-Latn-RS"/>
        </w:rPr>
        <w:t xml:space="preserve">opravke dostupna je za </w:t>
      </w:r>
      <w:proofErr w:type="spellStart"/>
      <w:r w:rsidRPr="00661823">
        <w:rPr>
          <w:lang w:bidi="sr-Latn-RS"/>
        </w:rPr>
        <w:t>black</w:t>
      </w:r>
      <w:proofErr w:type="spellEnd"/>
      <w:r w:rsidRPr="00661823">
        <w:rPr>
          <w:lang w:bidi="sr-Latn-RS"/>
        </w:rPr>
        <w:t xml:space="preserve"> i </w:t>
      </w:r>
      <w:proofErr w:type="spellStart"/>
      <w:r w:rsidRPr="00661823">
        <w:rPr>
          <w:lang w:bidi="sr-Latn-RS"/>
        </w:rPr>
        <w:t>platinum</w:t>
      </w:r>
      <w:proofErr w:type="spellEnd"/>
      <w:r w:rsidRPr="00661823">
        <w:rPr>
          <w:lang w:bidi="sr-Latn-RS"/>
        </w:rPr>
        <w:t xml:space="preserve"> članove. Čišćenje senzora i druge usluge održavanja dostupne su samo za domaće članove.</w:t>
      </w:r>
    </w:p>
    <w:p w14:paraId="74A30947" w14:textId="110A97AB" w:rsidR="0029629C" w:rsidRPr="00F51B49" w:rsidRDefault="00661411" w:rsidP="00661411">
      <w:pPr>
        <w:pStyle w:val="CommentText"/>
        <w:rPr>
          <w:noProof/>
          <w:szCs w:val="16"/>
        </w:rPr>
      </w:pPr>
      <w:r w:rsidRPr="00661411">
        <w:rPr>
          <w:noProof/>
          <w:sz w:val="16"/>
          <w:szCs w:val="16"/>
          <w:lang w:bidi="sr-Latn-RS"/>
        </w:rPr>
        <w:t>**Besplatna registracija dostupna je do 31. marta 2019. SAMO za evropske klijente. Nivo članstva dodeljuje se na osnovu opreme registrovane u okviru korisničkog profila.</w:t>
      </w:r>
    </w:p>
    <w:p w14:paraId="28379B49" w14:textId="16F7CFAA" w:rsidR="001B1A60" w:rsidRPr="00F51B49" w:rsidRDefault="001B1A60" w:rsidP="00DC44A2">
      <w:pPr>
        <w:pStyle w:val="Heading3"/>
      </w:pPr>
      <w:r>
        <w:rPr>
          <w:lang w:bidi="sr-Latn-RS"/>
        </w:rPr>
        <w:t>O LUMIX-u</w:t>
      </w:r>
    </w:p>
    <w:p w14:paraId="4A9B1799" w14:textId="386EB450" w:rsidR="001B1A60" w:rsidRPr="00F51B49" w:rsidRDefault="001B1A60" w:rsidP="00661411">
      <w:r>
        <w:rPr>
          <w:lang w:bidi="sr-Latn-RS"/>
        </w:rPr>
        <w:t xml:space="preserve">LUMIX je fotografski brend kompanije </w:t>
      </w:r>
      <w:proofErr w:type="spellStart"/>
      <w:r>
        <w:rPr>
          <w:lang w:bidi="sr-Latn-RS"/>
        </w:rPr>
        <w:t>Panasonic</w:t>
      </w:r>
      <w:proofErr w:type="spellEnd"/>
      <w:r>
        <w:rPr>
          <w:lang w:bidi="sr-Latn-RS"/>
        </w:rPr>
        <w:t xml:space="preserve"> </w:t>
      </w:r>
      <w:proofErr w:type="spellStart"/>
      <w:r>
        <w:rPr>
          <w:lang w:bidi="sr-Latn-RS"/>
        </w:rPr>
        <w:t>Corporation</w:t>
      </w:r>
      <w:proofErr w:type="spellEnd"/>
      <w:r>
        <w:rPr>
          <w:lang w:bidi="sr-Latn-RS"/>
        </w:rPr>
        <w:t>. Osnovan je 2001, a u 2008. predstavio je prvi na svetu fotoaparat bez ogledala sa izmenjivim objektivom. Predstavljanjem modela GH5, LUMIX se probio na profesionalno tržište, položaj koji je dodatno učvršćen kasnijim predstavljanjima modela LUMIX G9 i GH5s.</w:t>
      </w:r>
    </w:p>
    <w:p w14:paraId="02E40709" w14:textId="1C21753B" w:rsidR="00613B84" w:rsidRPr="00F51B49" w:rsidRDefault="00782DF5" w:rsidP="00DC44A2">
      <w:pPr>
        <w:pStyle w:val="Heading3"/>
      </w:pPr>
      <w:r w:rsidRPr="00782DF5">
        <w:rPr>
          <w:lang w:bidi="sr-Latn-RS"/>
        </w:rPr>
        <w:t xml:space="preserve">O kompaniji </w:t>
      </w:r>
      <w:proofErr w:type="spellStart"/>
      <w:r w:rsidRPr="00782DF5">
        <w:rPr>
          <w:lang w:bidi="sr-Latn-RS"/>
        </w:rPr>
        <w:t>Panasonic</w:t>
      </w:r>
      <w:proofErr w:type="spellEnd"/>
    </w:p>
    <w:p w14:paraId="00EE8AA3" w14:textId="77777777" w:rsidR="001E6F94" w:rsidRPr="00F51B49" w:rsidRDefault="00782DF5" w:rsidP="001E6F94">
      <w:pPr>
        <w:rPr>
          <w:rFonts w:ascii="Calibri" w:eastAsia="Calibri" w:hAnsi="Calibri" w:cs="Calibri"/>
          <w:color w:val="0041C0" w:themeColor="accent2"/>
          <w:lang w:val="de-DE"/>
        </w:rPr>
      </w:pPr>
      <w:proofErr w:type="spellStart"/>
      <w:r w:rsidRPr="00782DF5">
        <w:rPr>
          <w:lang w:bidi="sr-Latn-RS"/>
        </w:rPr>
        <w:t>Panasonic</w:t>
      </w:r>
      <w:proofErr w:type="spellEnd"/>
      <w:r w:rsidRPr="00782DF5">
        <w:rPr>
          <w:lang w:bidi="sr-Latn-RS"/>
        </w:rPr>
        <w:t xml:space="preserve"> </w:t>
      </w:r>
      <w:proofErr w:type="spellStart"/>
      <w:r w:rsidRPr="00782DF5">
        <w:rPr>
          <w:lang w:bidi="sr-Latn-RS"/>
        </w:rPr>
        <w:t>Corporation</w:t>
      </w:r>
      <w:proofErr w:type="spellEnd"/>
      <w:r w:rsidRPr="00782DF5">
        <w:rPr>
          <w:lang w:bidi="sr-Latn-RS"/>
        </w:rPr>
        <w:t xml:space="preserve"> je svetski lider u razvoju raznih elektronskih tehnologija i rešenja za klijente u oblastima potrošačke elektronike, stanovanja, automobilske industrije i B2B poslovanja. Proslavljajući stogodišnjicu u 2018, kompanija se globalno proširila i sada upravlja sa 591 podružnica i 88 pridruženih kompanija širom sveta, a u godini koja se završila 31. marta 2018. zabeležila je konsolidovanu neto prodaju od 61,4 milijarde evra. Posvećena traženju novih vrednosti kroz inovacije u svim svojim divizijama, kompanija koristi svoje tehnologije da bi kreirala bolji život i bolji svet za svoje klijente. Da biste saznali više o kompaniji </w:t>
      </w:r>
      <w:proofErr w:type="spellStart"/>
      <w:r w:rsidRPr="00782DF5">
        <w:rPr>
          <w:lang w:bidi="sr-Latn-RS"/>
        </w:rPr>
        <w:t>Panasonic</w:t>
      </w:r>
      <w:proofErr w:type="spellEnd"/>
      <w:r w:rsidRPr="00782DF5">
        <w:rPr>
          <w:lang w:bidi="sr-Latn-RS"/>
        </w:rPr>
        <w:t xml:space="preserve">, posetite: </w:t>
      </w:r>
      <w:hyperlink r:id="rId12" w:history="1">
        <w:r w:rsidRPr="00D4742A">
          <w:rPr>
            <w:rStyle w:val="Hyperlink"/>
            <w:rFonts w:asciiTheme="minorHAnsi" w:eastAsiaTheme="minorHAnsi" w:hAnsiTheme="minorHAnsi" w:cstheme="minorBidi"/>
            <w:lang w:bidi="sr-Latn-RS"/>
          </w:rPr>
          <w:t>http://www.panasonic.com/global</w:t>
        </w:r>
      </w:hyperlink>
      <w:r w:rsidRPr="00782DF5">
        <w:rPr>
          <w:lang w:bidi="sr-Latn-RS"/>
        </w:rPr>
        <w:t xml:space="preserve">. </w:t>
      </w:r>
    </w:p>
    <w:sectPr w:rsidR="001E6F94" w:rsidRPr="00F51B49" w:rsidSect="00FB5D87">
      <w:headerReference w:type="default" r:id="rId13"/>
      <w:footerReference w:type="default" r:id="rId14"/>
      <w:pgSz w:w="11906" w:h="16838"/>
      <w:pgMar w:top="2268" w:right="1134" w:bottom="1701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13013" w14:textId="77777777" w:rsidR="003A51A5" w:rsidRDefault="003A51A5" w:rsidP="00202DB5">
      <w:pPr>
        <w:spacing w:after="0" w:line="240" w:lineRule="auto"/>
      </w:pPr>
      <w:r>
        <w:separator/>
      </w:r>
    </w:p>
  </w:endnote>
  <w:endnote w:type="continuationSeparator" w:id="0">
    <w:p w14:paraId="6EE9900F" w14:textId="77777777" w:rsidR="003A51A5" w:rsidRDefault="003A51A5" w:rsidP="0020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F48FE" w14:textId="5FC9767A" w:rsidR="00D45C6A" w:rsidRPr="00FD5D7C" w:rsidRDefault="00D45C6A" w:rsidP="00FD5D7C">
    <w:pPr>
      <w:pStyle w:val="Footer"/>
    </w:pPr>
    <w:r w:rsidRPr="00FD5D7C">
      <w:rPr>
        <w:lang w:val="sr-Latn-RS" w:bidi="sr-Latn-RS"/>
      </w:rPr>
      <w:fldChar w:fldCharType="begin"/>
    </w:r>
    <w:r w:rsidRPr="00FD5D7C">
      <w:rPr>
        <w:lang w:val="sr-Latn-RS" w:bidi="sr-Latn-RS"/>
      </w:rPr>
      <w:instrText xml:space="preserve"> PAGE   \* MERGEFORMAT </w:instrText>
    </w:r>
    <w:r w:rsidRPr="00FD5D7C">
      <w:rPr>
        <w:lang w:val="sr-Latn-RS" w:bidi="sr-Latn-RS"/>
      </w:rPr>
      <w:fldChar w:fldCharType="separate"/>
    </w:r>
    <w:r w:rsidR="00F51B49">
      <w:rPr>
        <w:noProof/>
        <w:lang w:val="sr-Latn-RS" w:bidi="sr-Latn-RS"/>
      </w:rPr>
      <w:t>2</w:t>
    </w:r>
    <w:r w:rsidRPr="00FD5D7C">
      <w:rPr>
        <w:lang w:val="sr-Latn-RS" w:bidi="sr-Latn-R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25940" w14:textId="77777777" w:rsidR="003A51A5" w:rsidRDefault="003A51A5" w:rsidP="00202DB5">
      <w:pPr>
        <w:spacing w:after="0" w:line="240" w:lineRule="auto"/>
      </w:pPr>
      <w:r>
        <w:separator/>
      </w:r>
    </w:p>
  </w:footnote>
  <w:footnote w:type="continuationSeparator" w:id="0">
    <w:p w14:paraId="5DF6B4AB" w14:textId="77777777" w:rsidR="003A51A5" w:rsidRDefault="003A51A5" w:rsidP="0020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0E523" w14:textId="77777777" w:rsidR="00D45C6A" w:rsidRDefault="00D45C6A">
    <w:r>
      <w:rPr>
        <w:noProof/>
        <w:lang w:eastAsia="sr-Latn-RS"/>
      </w:rPr>
      <w:drawing>
        <wp:anchor distT="152400" distB="152400" distL="152400" distR="152400" simplePos="0" relativeHeight="251663360" behindDoc="1" locked="0" layoutInCell="1" allowOverlap="1" wp14:anchorId="0251C641" wp14:editId="162F68FC">
          <wp:simplePos x="0" y="0"/>
          <wp:positionH relativeFrom="page">
            <wp:posOffset>266065</wp:posOffset>
          </wp:positionH>
          <wp:positionV relativeFrom="page">
            <wp:posOffset>449636</wp:posOffset>
          </wp:positionV>
          <wp:extent cx="1764000" cy="333530"/>
          <wp:effectExtent l="0" t="0" r="8255" b="9525"/>
          <wp:wrapNone/>
          <wp:docPr id="14" name="officeArt object" descr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5" descr="Picture 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333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635B8A" w14:textId="77777777" w:rsidR="00D45C6A" w:rsidRDefault="00D45C6A">
    <w:r>
      <w:rPr>
        <w:noProof/>
        <w:lang w:eastAsia="sr-Latn-RS"/>
      </w:rPr>
      <w:drawing>
        <wp:anchor distT="152400" distB="152400" distL="152400" distR="152400" simplePos="0" relativeHeight="251664384" behindDoc="1" locked="0" layoutInCell="1" allowOverlap="1" wp14:anchorId="33DB35F6" wp14:editId="7BB1E180">
          <wp:simplePos x="0" y="0"/>
          <wp:positionH relativeFrom="page">
            <wp:posOffset>-95534</wp:posOffset>
          </wp:positionH>
          <wp:positionV relativeFrom="page">
            <wp:posOffset>968992</wp:posOffset>
          </wp:positionV>
          <wp:extent cx="7751927" cy="8911988"/>
          <wp:effectExtent l="19050" t="19050" r="20955" b="22860"/>
          <wp:wrapNone/>
          <wp:docPr id="15" name="officeArt object" descr="bkg weis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kg weiss" descr="bkg weiss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445" cy="8911434"/>
                  </a:xfrm>
                  <a:prstGeom prst="rect">
                    <a:avLst/>
                  </a:prstGeom>
                  <a:ln w="12700" cap="flat">
                    <a:solidFill>
                      <a:schemeClr val="tx1"/>
                    </a:solidFill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3754D"/>
    <w:multiLevelType w:val="hybridMultilevel"/>
    <w:tmpl w:val="CBDE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68DD"/>
    <w:multiLevelType w:val="hybridMultilevel"/>
    <w:tmpl w:val="75A0F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56CF"/>
    <w:multiLevelType w:val="hybridMultilevel"/>
    <w:tmpl w:val="11623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458AE"/>
    <w:multiLevelType w:val="hybridMultilevel"/>
    <w:tmpl w:val="FF68C6D8"/>
    <w:lvl w:ilvl="0" w:tplc="EDF2E9A4">
      <w:numFmt w:val="bullet"/>
      <w:lvlText w:val="·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767C0"/>
    <w:multiLevelType w:val="hybridMultilevel"/>
    <w:tmpl w:val="1BFE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7453A"/>
    <w:multiLevelType w:val="hybridMultilevel"/>
    <w:tmpl w:val="F016F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1364B"/>
    <w:multiLevelType w:val="hybridMultilevel"/>
    <w:tmpl w:val="8C74D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52639"/>
    <w:multiLevelType w:val="hybridMultilevel"/>
    <w:tmpl w:val="F4B215CE"/>
    <w:lvl w:ilvl="0" w:tplc="E36093BA">
      <w:start w:val="1"/>
      <w:numFmt w:val="bullet"/>
      <w:pStyle w:val="ListParagraph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65A6E"/>
    <w:multiLevelType w:val="hybridMultilevel"/>
    <w:tmpl w:val="EF3C7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38"/>
    <w:rsid w:val="00034442"/>
    <w:rsid w:val="000347CA"/>
    <w:rsid w:val="00036641"/>
    <w:rsid w:val="000808E2"/>
    <w:rsid w:val="00081B91"/>
    <w:rsid w:val="000876C6"/>
    <w:rsid w:val="00096951"/>
    <w:rsid w:val="000B64EC"/>
    <w:rsid w:val="00124941"/>
    <w:rsid w:val="00147BA7"/>
    <w:rsid w:val="00147C7C"/>
    <w:rsid w:val="001673CC"/>
    <w:rsid w:val="00185DFD"/>
    <w:rsid w:val="001A2FB0"/>
    <w:rsid w:val="001A6F69"/>
    <w:rsid w:val="001B0B80"/>
    <w:rsid w:val="001B1A60"/>
    <w:rsid w:val="001E6F94"/>
    <w:rsid w:val="001F2400"/>
    <w:rsid w:val="001F6CF6"/>
    <w:rsid w:val="00202DB5"/>
    <w:rsid w:val="00212E13"/>
    <w:rsid w:val="00223628"/>
    <w:rsid w:val="0025022E"/>
    <w:rsid w:val="002537F2"/>
    <w:rsid w:val="00261ACB"/>
    <w:rsid w:val="00273D18"/>
    <w:rsid w:val="00286038"/>
    <w:rsid w:val="002951F4"/>
    <w:rsid w:val="002957C7"/>
    <w:rsid w:val="0029629C"/>
    <w:rsid w:val="002A31FE"/>
    <w:rsid w:val="002C36CE"/>
    <w:rsid w:val="002C4714"/>
    <w:rsid w:val="002C5308"/>
    <w:rsid w:val="002C7E8C"/>
    <w:rsid w:val="002D5A1A"/>
    <w:rsid w:val="002D6924"/>
    <w:rsid w:val="002E704F"/>
    <w:rsid w:val="00313D1C"/>
    <w:rsid w:val="00323430"/>
    <w:rsid w:val="00323ABD"/>
    <w:rsid w:val="00352727"/>
    <w:rsid w:val="003628B9"/>
    <w:rsid w:val="003A412C"/>
    <w:rsid w:val="003A51A5"/>
    <w:rsid w:val="003A693B"/>
    <w:rsid w:val="003B0286"/>
    <w:rsid w:val="003C1492"/>
    <w:rsid w:val="003D70F2"/>
    <w:rsid w:val="003F6AA0"/>
    <w:rsid w:val="00413F60"/>
    <w:rsid w:val="004263DE"/>
    <w:rsid w:val="00432689"/>
    <w:rsid w:val="0048047E"/>
    <w:rsid w:val="00483A5B"/>
    <w:rsid w:val="004A387E"/>
    <w:rsid w:val="004C2905"/>
    <w:rsid w:val="004D1458"/>
    <w:rsid w:val="00505E6A"/>
    <w:rsid w:val="0051648A"/>
    <w:rsid w:val="005239D4"/>
    <w:rsid w:val="0055720C"/>
    <w:rsid w:val="00565025"/>
    <w:rsid w:val="00574A2B"/>
    <w:rsid w:val="00575A5A"/>
    <w:rsid w:val="00592753"/>
    <w:rsid w:val="005B300C"/>
    <w:rsid w:val="005C3FE1"/>
    <w:rsid w:val="005F3782"/>
    <w:rsid w:val="00600610"/>
    <w:rsid w:val="00605429"/>
    <w:rsid w:val="00607791"/>
    <w:rsid w:val="00613B84"/>
    <w:rsid w:val="006259C2"/>
    <w:rsid w:val="006522B3"/>
    <w:rsid w:val="006572B3"/>
    <w:rsid w:val="00661411"/>
    <w:rsid w:val="00661823"/>
    <w:rsid w:val="00661F16"/>
    <w:rsid w:val="00666D03"/>
    <w:rsid w:val="006722D7"/>
    <w:rsid w:val="006802FF"/>
    <w:rsid w:val="00696CD4"/>
    <w:rsid w:val="006B3D3F"/>
    <w:rsid w:val="006E57C2"/>
    <w:rsid w:val="006E596A"/>
    <w:rsid w:val="0070564E"/>
    <w:rsid w:val="00711E4D"/>
    <w:rsid w:val="007241CB"/>
    <w:rsid w:val="007277F9"/>
    <w:rsid w:val="00751C8C"/>
    <w:rsid w:val="00753FFB"/>
    <w:rsid w:val="00782DF5"/>
    <w:rsid w:val="00793D51"/>
    <w:rsid w:val="00795192"/>
    <w:rsid w:val="007B2121"/>
    <w:rsid w:val="007B4F00"/>
    <w:rsid w:val="007B795F"/>
    <w:rsid w:val="007D294F"/>
    <w:rsid w:val="008201FC"/>
    <w:rsid w:val="0082523A"/>
    <w:rsid w:val="00864C2B"/>
    <w:rsid w:val="0086616A"/>
    <w:rsid w:val="008675C9"/>
    <w:rsid w:val="00874529"/>
    <w:rsid w:val="00875AE1"/>
    <w:rsid w:val="008962F7"/>
    <w:rsid w:val="008B276A"/>
    <w:rsid w:val="008C6EB7"/>
    <w:rsid w:val="008D6749"/>
    <w:rsid w:val="008D7F09"/>
    <w:rsid w:val="008E3396"/>
    <w:rsid w:val="008E601E"/>
    <w:rsid w:val="008F0312"/>
    <w:rsid w:val="008F28E5"/>
    <w:rsid w:val="00903E1A"/>
    <w:rsid w:val="00937CC9"/>
    <w:rsid w:val="0099290B"/>
    <w:rsid w:val="009B33DE"/>
    <w:rsid w:val="009E4E1E"/>
    <w:rsid w:val="00A05ED7"/>
    <w:rsid w:val="00A15131"/>
    <w:rsid w:val="00A25594"/>
    <w:rsid w:val="00A67C43"/>
    <w:rsid w:val="00A7226C"/>
    <w:rsid w:val="00A82BC7"/>
    <w:rsid w:val="00A94656"/>
    <w:rsid w:val="00A9483A"/>
    <w:rsid w:val="00AA53B7"/>
    <w:rsid w:val="00AD29D1"/>
    <w:rsid w:val="00AD316B"/>
    <w:rsid w:val="00AF42C3"/>
    <w:rsid w:val="00B06601"/>
    <w:rsid w:val="00B52294"/>
    <w:rsid w:val="00B648ED"/>
    <w:rsid w:val="00B70C88"/>
    <w:rsid w:val="00B804DC"/>
    <w:rsid w:val="00B817F0"/>
    <w:rsid w:val="00B87BA8"/>
    <w:rsid w:val="00B91161"/>
    <w:rsid w:val="00BA626D"/>
    <w:rsid w:val="00BB6A65"/>
    <w:rsid w:val="00BC2AD6"/>
    <w:rsid w:val="00BE7B10"/>
    <w:rsid w:val="00C07FED"/>
    <w:rsid w:val="00C16ADC"/>
    <w:rsid w:val="00C25FF5"/>
    <w:rsid w:val="00C27D02"/>
    <w:rsid w:val="00C66370"/>
    <w:rsid w:val="00C814BD"/>
    <w:rsid w:val="00C92C84"/>
    <w:rsid w:val="00CA3190"/>
    <w:rsid w:val="00CB14B3"/>
    <w:rsid w:val="00CE1089"/>
    <w:rsid w:val="00CF0BDD"/>
    <w:rsid w:val="00CF484F"/>
    <w:rsid w:val="00CF7F50"/>
    <w:rsid w:val="00D13AFA"/>
    <w:rsid w:val="00D301EC"/>
    <w:rsid w:val="00D450E1"/>
    <w:rsid w:val="00D45833"/>
    <w:rsid w:val="00D45C6A"/>
    <w:rsid w:val="00D753C2"/>
    <w:rsid w:val="00D87E37"/>
    <w:rsid w:val="00D95CE6"/>
    <w:rsid w:val="00DC38FE"/>
    <w:rsid w:val="00DC44A2"/>
    <w:rsid w:val="00DC7354"/>
    <w:rsid w:val="00DF550E"/>
    <w:rsid w:val="00E055D2"/>
    <w:rsid w:val="00E61535"/>
    <w:rsid w:val="00E66FAA"/>
    <w:rsid w:val="00EB5F2B"/>
    <w:rsid w:val="00EB7E90"/>
    <w:rsid w:val="00ED68BC"/>
    <w:rsid w:val="00F020A6"/>
    <w:rsid w:val="00F22F2B"/>
    <w:rsid w:val="00F36DA4"/>
    <w:rsid w:val="00F51B49"/>
    <w:rsid w:val="00F535C6"/>
    <w:rsid w:val="00F61072"/>
    <w:rsid w:val="00F742F0"/>
    <w:rsid w:val="00FB3E05"/>
    <w:rsid w:val="00FB5D87"/>
    <w:rsid w:val="00FD5D7C"/>
    <w:rsid w:val="00FE612A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7CF533A9"/>
  <w15:docId w15:val="{1FF448CD-6440-4ACB-8309-6EB3589D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656"/>
    <w:pPr>
      <w:tabs>
        <w:tab w:val="left" w:pos="1428"/>
      </w:tabs>
      <w:spacing w:before="240" w:after="0" w:line="240" w:lineRule="auto"/>
      <w:outlineLvl w:val="0"/>
    </w:pPr>
    <w:rPr>
      <w:b/>
      <w:color w:val="808080" w:themeColor="background2"/>
      <w:sz w:val="36"/>
      <w:szCs w:val="36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DC44A2"/>
    <w:pPr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44A2"/>
    <w:pPr>
      <w:pBdr>
        <w:bottom w:val="single" w:sz="4" w:space="1" w:color="auto"/>
      </w:pBdr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rsid w:val="001E6F94"/>
    <w:rPr>
      <w:b/>
      <w:bCs/>
      <w:i/>
      <w:iCs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1E6F94"/>
    <w:pPr>
      <w:pBdr>
        <w:bottom w:val="single" w:sz="4" w:space="4" w:color="FFFFFF" w:themeColor="accent1"/>
      </w:pBdr>
      <w:spacing w:before="200" w:after="280"/>
      <w:ind w:left="936" w:right="936"/>
    </w:pPr>
    <w:rPr>
      <w:b/>
      <w:bCs/>
      <w:i/>
      <w:iCs/>
    </w:rPr>
  </w:style>
  <w:style w:type="paragraph" w:styleId="Footer">
    <w:name w:val="footer"/>
    <w:basedOn w:val="Normal"/>
    <w:link w:val="FooterChar"/>
    <w:uiPriority w:val="99"/>
    <w:unhideWhenUsed/>
    <w:rsid w:val="00874529"/>
    <w:pPr>
      <w:spacing w:after="0" w:line="240" w:lineRule="auto"/>
      <w:ind w:left="-2835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D5D7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DB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C7E8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44A2"/>
    <w:rPr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13B84"/>
    <w:rPr>
      <w:color w:val="656565" w:themeColor="followedHyperlink"/>
      <w:u w:val="single"/>
    </w:rPr>
  </w:style>
  <w:style w:type="paragraph" w:styleId="ListParagraph">
    <w:name w:val="List Paragraph"/>
    <w:basedOn w:val="Normal"/>
    <w:qFormat/>
    <w:rsid w:val="00FD5D7C"/>
    <w:pPr>
      <w:numPr>
        <w:numId w:val="3"/>
      </w:numPr>
      <w:spacing w:after="120"/>
      <w:ind w:left="568" w:right="284" w:hanging="284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94656"/>
    <w:rPr>
      <w:b/>
      <w:color w:val="808080" w:themeColor="background2"/>
      <w:sz w:val="36"/>
      <w:szCs w:val="36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91161"/>
    <w:pPr>
      <w:ind w:left="1134" w:right="1134"/>
    </w:pPr>
    <w:rPr>
      <w:i/>
      <w:iCs/>
      <w:color w:val="0041C0" w:themeColor="accent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91161"/>
    <w:rPr>
      <w:i/>
      <w:iCs/>
      <w:color w:val="0041C0" w:themeColor="accent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F94"/>
    <w:rPr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C44A2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/>
    </w:rPr>
  </w:style>
  <w:style w:type="paragraph" w:customStyle="1" w:styleId="Embargo">
    <w:name w:val="Embargo"/>
    <w:basedOn w:val="Normal"/>
    <w:qFormat/>
    <w:rsid w:val="000876C6"/>
    <w:pPr>
      <w:spacing w:after="0"/>
      <w:jc w:val="center"/>
    </w:pPr>
    <w:rPr>
      <w:b/>
    </w:rPr>
  </w:style>
  <w:style w:type="character" w:styleId="Hyperlink">
    <w:name w:val="Hyperlink"/>
    <w:basedOn w:val="DefaultParagraphFont"/>
    <w:uiPriority w:val="99"/>
    <w:unhideWhenUsed/>
    <w:qFormat/>
    <w:rsid w:val="00036641"/>
    <w:rPr>
      <w:rFonts w:ascii="Calibri" w:eastAsia="Calibri" w:hAnsi="Calibri" w:cs="Calibri"/>
      <w:color w:val="0041C0" w:themeColor="accent2"/>
      <w:sz w:val="22"/>
      <w:szCs w:val="22"/>
    </w:rPr>
  </w:style>
  <w:style w:type="paragraph" w:customStyle="1" w:styleId="Footnote">
    <w:name w:val="Footnote"/>
    <w:qFormat/>
    <w:rsid w:val="00FD5D7C"/>
    <w:pPr>
      <w:tabs>
        <w:tab w:val="left" w:pos="392"/>
      </w:tabs>
      <w:spacing w:after="0" w:line="240" w:lineRule="auto"/>
    </w:pPr>
    <w:rPr>
      <w:color w:val="808080" w:themeColor="background2"/>
      <w:sz w:val="18"/>
      <w:lang w:val="en-US"/>
    </w:rPr>
  </w:style>
  <w:style w:type="table" w:styleId="TableGrid">
    <w:name w:val="Table Grid"/>
    <w:basedOn w:val="TableNormal"/>
    <w:uiPriority w:val="59"/>
    <w:rsid w:val="0042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D51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82DF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4C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7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3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3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41CB"/>
    <w:pPr>
      <w:spacing w:after="0" w:line="240" w:lineRule="auto"/>
    </w:pPr>
  </w:style>
  <w:style w:type="table" w:customStyle="1" w:styleId="Tabellenraster1">
    <w:name w:val="Tabellenraster1"/>
    <w:basedOn w:val="TableNormal"/>
    <w:uiPriority w:val="59"/>
    <w:rsid w:val="007056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0564E"/>
    <w:pPr>
      <w:spacing w:after="0" w:line="240" w:lineRule="auto"/>
    </w:pPr>
    <w:rPr>
      <w:rFonts w:ascii="Calibri" w:hAnsi="Calibri" w:cs="Times New Roman"/>
      <w:szCs w:val="21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564E"/>
    <w:rPr>
      <w:rFonts w:ascii="Calibri" w:eastAsiaTheme="minorEastAsia" w:hAnsi="Calibri" w:cs="Times New Roman"/>
      <w:szCs w:val="21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nasonic.com/glob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mix-pr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inside_black90_16_9_14_2 13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FFFFFF"/>
      </a:accent1>
      <a:accent2>
        <a:srgbClr val="0041C0"/>
      </a:accent2>
      <a:accent3>
        <a:srgbClr val="FFFFFF"/>
      </a:accent3>
      <a:accent4>
        <a:srgbClr val="000000"/>
      </a:accent4>
      <a:accent5>
        <a:srgbClr val="FFFFFF"/>
      </a:accent5>
      <a:accent6>
        <a:srgbClr val="003AAE"/>
      </a:accent6>
      <a:hlink>
        <a:srgbClr val="D4D4D4"/>
      </a:hlink>
      <a:folHlink>
        <a:srgbClr val="656565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E47C85D76484181860C529E8701D5" ma:contentTypeVersion="9" ma:contentTypeDescription="Create a new document." ma:contentTypeScope="" ma:versionID="4bcddb05b9a3e546986d63e965d36a44">
  <xsd:schema xmlns:xsd="http://www.w3.org/2001/XMLSchema" xmlns:xs="http://www.w3.org/2001/XMLSchema" xmlns:p="http://schemas.microsoft.com/office/2006/metadata/properties" xmlns:ns2="fd207d30-cf9b-4b88-bd74-feffd71de6de" xmlns:ns3="f7898cf4-24bc-4ff3-8fda-0aedb217ad1d" targetNamespace="http://schemas.microsoft.com/office/2006/metadata/properties" ma:root="true" ma:fieldsID="942a86ccde11ce682d908f9de341bf17" ns2:_="" ns3:_="">
    <xsd:import namespace="fd207d30-cf9b-4b88-bd74-feffd71de6de"/>
    <xsd:import namespace="f7898cf4-24bc-4ff3-8fda-0aedb217ad1d"/>
    <xsd:element name="properties">
      <xsd:complexType>
        <xsd:sequence>
          <xsd:element name="documentManagement">
            <xsd:complexType>
              <xsd:all>
                <xsd:element ref="ns2:ea5c4d9208b34ddf9de118375265c6bd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7d30-cf9b-4b88-bd74-feffd71de6de" elementFormDefault="qualified">
    <xsd:import namespace="http://schemas.microsoft.com/office/2006/documentManagement/types"/>
    <xsd:import namespace="http://schemas.microsoft.com/office/infopath/2007/PartnerControls"/>
    <xsd:element name="ea5c4d9208b34ddf9de118375265c6bd" ma:index="8" nillable="true" ma:taxonomy="true" ma:internalName="ea5c4d9208b34ddf9de118375265c6bd" ma:taxonomyFieldName="DocumentType" ma:displayName="Document Type" ma:fieldId="{ea5c4d92-08b3-4ddf-9de1-18375265c6bd}" ma:sspId="f5959f40-ac5e-46e7-9411-e29b692e53f1" ma:termSetId="bfa20100-f2ff-4ca8-add4-6758b10805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6672567-660f-4cf4-acd3-6d4d5415f8d3}" ma:internalName="TaxCatchAll" ma:showField="CatchAllData" ma:web="fd207d30-cf9b-4b88-bd74-feffd71de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6672567-660f-4cf4-acd3-6d4d5415f8d3}" ma:internalName="TaxCatchAllLabel" ma:readOnly="true" ma:showField="CatchAllDataLabel" ma:web="fd207d30-cf9b-4b88-bd74-feffd71de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98cf4-24bc-4ff3-8fda-0aedb217a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5c4d9208b34ddf9de118375265c6bd xmlns="fd207d30-cf9b-4b88-bd74-feffd71de6de">
      <Terms xmlns="http://schemas.microsoft.com/office/infopath/2007/PartnerControls"/>
    </ea5c4d9208b34ddf9de118375265c6bd>
    <TaxCatchAll xmlns="fd207d30-cf9b-4b88-bd74-feffd71de6d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48BAD-D0C7-492B-8419-60CAD9F89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F3362-A4E3-4467-983D-8063E81D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07d30-cf9b-4b88-bd74-feffd71de6de"/>
    <ds:schemaRef ds:uri="f7898cf4-24bc-4ff3-8fda-0aedb217a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5809A-A46F-4E77-B003-FE1AA7E9F5A1}">
  <ds:schemaRefs>
    <ds:schemaRef ds:uri="http://schemas.microsoft.com/office/2006/metadata/properties"/>
    <ds:schemaRef ds:uri="http://schemas.microsoft.com/office/infopath/2007/PartnerControls"/>
    <ds:schemaRef ds:uri="fd207d30-cf9b-4b88-bd74-feffd71de6de"/>
  </ds:schemaRefs>
</ds:datastoreItem>
</file>

<file path=customXml/itemProps4.xml><?xml version="1.0" encoding="utf-8"?>
<ds:datastoreItem xmlns:ds="http://schemas.openxmlformats.org/officeDocument/2006/customXml" ds:itemID="{66F6969F-89D0-473C-AFC5-B64FDA47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Weisse | i-pointing</dc:creator>
  <cp:lastModifiedBy>Toni Drabik</cp:lastModifiedBy>
  <cp:revision>2</cp:revision>
  <cp:lastPrinted>2018-05-08T14:03:00Z</cp:lastPrinted>
  <dcterms:created xsi:type="dcterms:W3CDTF">2019-02-01T11:50:00Z</dcterms:created>
  <dcterms:modified xsi:type="dcterms:W3CDTF">2019-02-01T11:50:00Z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0x010100D72E47C85D76484181860C529E8701D5</vt:lpwstr>
  </property>
  <property fmtid="{D5CDD505-2E9C-101B-9397-08002B2CF9AE}" pid="3" name="DocumentType">
    <vt:lpwstr/>
  </property>
</Properties>
</file>