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58" w:rsidRPr="003B4E58" w:rsidRDefault="003B4E58" w:rsidP="0028629E">
      <w:pPr>
        <w:pStyle w:val="NoSpacing"/>
        <w:spacing w:line="360" w:lineRule="auto"/>
        <w:jc w:val="center"/>
        <w:rPr>
          <w:rFonts w:ascii="Arial" w:hAnsi="Arial"/>
          <w:b/>
          <w:sz w:val="38"/>
          <w:szCs w:val="38"/>
          <w:lang w:val="hr-HR"/>
        </w:rPr>
      </w:pPr>
      <w:r>
        <w:rPr>
          <w:rFonts w:ascii="Arial" w:hAnsi="Arial"/>
          <w:b/>
          <w:sz w:val="38"/>
          <w:szCs w:val="38"/>
          <w:lang w:val="hr-HR"/>
        </w:rPr>
        <w:t>AOC proširuje G1 seriju s novim CQ32G1 31</w:t>
      </w:r>
      <w:r w:rsidR="00815B6B">
        <w:rPr>
          <w:rFonts w:ascii="Arial" w:hAnsi="Arial"/>
          <w:b/>
          <w:sz w:val="38"/>
          <w:szCs w:val="38"/>
          <w:lang w:val="hr-HR"/>
        </w:rPr>
        <w:t>,</w:t>
      </w:r>
      <w:r>
        <w:rPr>
          <w:rFonts w:ascii="Arial" w:hAnsi="Arial"/>
          <w:b/>
          <w:sz w:val="38"/>
          <w:szCs w:val="38"/>
          <w:lang w:val="hr-HR"/>
        </w:rPr>
        <w:t>5 inčnim QHD monitorom</w:t>
      </w:r>
    </w:p>
    <w:p w:rsidR="00346712" w:rsidRDefault="000C5724" w:rsidP="0028629E">
      <w:pPr>
        <w:pStyle w:val="NoSpacing"/>
        <w:spacing w:line="360" w:lineRule="auto"/>
        <w:jc w:val="both"/>
        <w:rPr>
          <w:rFonts w:ascii="Arial" w:hAnsi="Arial"/>
          <w:b/>
          <w:sz w:val="24"/>
          <w:szCs w:val="24"/>
          <w:lang w:val="hr-HR"/>
        </w:rPr>
      </w:pPr>
      <w:r w:rsidRPr="003B4E58">
        <w:rPr>
          <w:rFonts w:ascii="Arial" w:hAnsi="Arial"/>
          <w:b/>
          <w:sz w:val="24"/>
          <w:szCs w:val="24"/>
          <w:lang w:val="hr-HR"/>
        </w:rPr>
        <w:br/>
      </w:r>
      <w:r w:rsidR="00145EA6">
        <w:rPr>
          <w:rFonts w:ascii="Arial" w:hAnsi="Arial"/>
          <w:b/>
          <w:sz w:val="24"/>
          <w:szCs w:val="24"/>
          <w:lang w:val="hr-HR"/>
        </w:rPr>
        <w:t>Beograd, 8. februar</w:t>
      </w:r>
      <w:r w:rsidR="003B4E58">
        <w:rPr>
          <w:rFonts w:ascii="Arial" w:hAnsi="Arial"/>
          <w:b/>
          <w:sz w:val="24"/>
          <w:szCs w:val="24"/>
          <w:lang w:val="hr-HR"/>
        </w:rPr>
        <w:t xml:space="preserve"> 2019. – Specijalist</w:t>
      </w:r>
      <w:r w:rsidR="00145EA6">
        <w:rPr>
          <w:rFonts w:ascii="Arial" w:hAnsi="Arial"/>
          <w:b/>
          <w:sz w:val="24"/>
          <w:szCs w:val="24"/>
          <w:lang w:val="hr-HR"/>
        </w:rPr>
        <w:t>a</w:t>
      </w:r>
      <w:r w:rsidR="003B4E58">
        <w:rPr>
          <w:rFonts w:ascii="Arial" w:hAnsi="Arial"/>
          <w:b/>
          <w:sz w:val="24"/>
          <w:szCs w:val="24"/>
          <w:lang w:val="hr-HR"/>
        </w:rPr>
        <w:t xml:space="preserve"> za monitore AOC dodaje još više piksela</w:t>
      </w:r>
      <w:r w:rsidR="00145EA6">
        <w:rPr>
          <w:rFonts w:ascii="Arial" w:hAnsi="Arial"/>
          <w:b/>
          <w:sz w:val="24"/>
          <w:szCs w:val="24"/>
          <w:lang w:val="hr-HR"/>
        </w:rPr>
        <w:t xml:space="preserve"> u svoju vrlo usp</w:t>
      </w:r>
      <w:r w:rsidR="003B4E58">
        <w:rPr>
          <w:rFonts w:ascii="Arial" w:hAnsi="Arial"/>
          <w:b/>
          <w:sz w:val="24"/>
          <w:szCs w:val="24"/>
          <w:lang w:val="hr-HR"/>
        </w:rPr>
        <w:t>ešnu seriju zakrivljenih monitora G1 lansirajući CQ32G1 31</w:t>
      </w:r>
      <w:r w:rsidR="00815B6B">
        <w:rPr>
          <w:rFonts w:ascii="Arial" w:hAnsi="Arial"/>
          <w:b/>
          <w:sz w:val="24"/>
          <w:szCs w:val="24"/>
          <w:lang w:val="hr-HR"/>
        </w:rPr>
        <w:t>,</w:t>
      </w:r>
      <w:r w:rsidR="003B4E58">
        <w:rPr>
          <w:rFonts w:ascii="Arial" w:hAnsi="Arial"/>
          <w:b/>
          <w:sz w:val="24"/>
          <w:szCs w:val="24"/>
          <w:lang w:val="hr-HR"/>
        </w:rPr>
        <w:t xml:space="preserve">5 </w:t>
      </w:r>
      <w:r w:rsidR="00145EA6">
        <w:rPr>
          <w:rFonts w:ascii="Arial" w:hAnsi="Arial"/>
          <w:b/>
          <w:sz w:val="24"/>
          <w:szCs w:val="24"/>
          <w:lang w:val="hr-HR"/>
        </w:rPr>
        <w:t>inčni (80 cm) QHD monitor. Nam</w:t>
      </w:r>
      <w:r w:rsidR="003B4E58">
        <w:rPr>
          <w:rFonts w:ascii="Arial" w:hAnsi="Arial"/>
          <w:b/>
          <w:sz w:val="24"/>
          <w:szCs w:val="24"/>
          <w:lang w:val="hr-HR"/>
        </w:rPr>
        <w:t>enjen ljubiteljima gejminga koji traže oštrije igranj</w:t>
      </w:r>
      <w:r w:rsidR="00145EA6">
        <w:rPr>
          <w:rFonts w:ascii="Arial" w:hAnsi="Arial"/>
          <w:b/>
          <w:sz w:val="24"/>
          <w:szCs w:val="24"/>
          <w:lang w:val="hr-HR"/>
        </w:rPr>
        <w:t>e, novi CQ32G1 monitor podiže l</w:t>
      </w:r>
      <w:r w:rsidR="003B4E58">
        <w:rPr>
          <w:rFonts w:ascii="Arial" w:hAnsi="Arial"/>
          <w:b/>
          <w:sz w:val="24"/>
          <w:szCs w:val="24"/>
          <w:lang w:val="hr-HR"/>
        </w:rPr>
        <w:t xml:space="preserve">estvicu jer donosi </w:t>
      </w:r>
      <w:r w:rsidR="00815B6B">
        <w:rPr>
          <w:rFonts w:ascii="Arial" w:hAnsi="Arial"/>
          <w:b/>
          <w:sz w:val="24"/>
          <w:szCs w:val="24"/>
          <w:lang w:val="hr-HR"/>
        </w:rPr>
        <w:t>još višu</w:t>
      </w:r>
      <w:r w:rsidR="003B4E58">
        <w:rPr>
          <w:rFonts w:ascii="Arial" w:hAnsi="Arial"/>
          <w:b/>
          <w:sz w:val="24"/>
          <w:szCs w:val="24"/>
          <w:lang w:val="hr-HR"/>
        </w:rPr>
        <w:t xml:space="preserve"> rezoluciju od 2560x1440 piksela</w:t>
      </w:r>
      <w:r w:rsidR="00373A14">
        <w:rPr>
          <w:rFonts w:ascii="Arial" w:hAnsi="Arial"/>
          <w:b/>
          <w:sz w:val="24"/>
          <w:szCs w:val="24"/>
          <w:lang w:val="hr-HR"/>
        </w:rPr>
        <w:t xml:space="preserve"> </w:t>
      </w:r>
      <w:r w:rsidR="00815B6B">
        <w:rPr>
          <w:rFonts w:ascii="Arial" w:hAnsi="Arial"/>
          <w:b/>
          <w:sz w:val="24"/>
          <w:szCs w:val="24"/>
          <w:lang w:val="hr-HR"/>
        </w:rPr>
        <w:t xml:space="preserve">u odnosu na svoje Full HD G1 prethodnike, </w:t>
      </w:r>
      <w:r w:rsidR="00145EA6">
        <w:rPr>
          <w:rFonts w:ascii="Arial" w:hAnsi="Arial"/>
          <w:b/>
          <w:sz w:val="24"/>
          <w:szCs w:val="24"/>
          <w:lang w:val="hr-HR"/>
        </w:rPr>
        <w:t>stopu osvežavanja od 144 Hz, vre</w:t>
      </w:r>
      <w:r w:rsidR="00373A14">
        <w:rPr>
          <w:rFonts w:ascii="Arial" w:hAnsi="Arial"/>
          <w:b/>
          <w:sz w:val="24"/>
          <w:szCs w:val="24"/>
          <w:lang w:val="hr-HR"/>
        </w:rPr>
        <w:t xml:space="preserve">me odziva od 1m kao i AMD FreeSync podršku. Pružajući </w:t>
      </w:r>
      <w:r w:rsidR="00145EA6">
        <w:rPr>
          <w:rFonts w:ascii="Arial" w:hAnsi="Arial"/>
          <w:b/>
          <w:sz w:val="24"/>
          <w:szCs w:val="24"/>
          <w:lang w:val="hr-HR"/>
        </w:rPr>
        <w:t>v</w:t>
      </w:r>
      <w:r w:rsidR="00CC676E">
        <w:rPr>
          <w:rFonts w:ascii="Arial" w:hAnsi="Arial"/>
          <w:b/>
          <w:sz w:val="24"/>
          <w:szCs w:val="24"/>
          <w:lang w:val="hr-HR"/>
        </w:rPr>
        <w:t xml:space="preserve">ernije i detaljnije slike zahvaljujući </w:t>
      </w:r>
      <w:r w:rsidR="00505977" w:rsidRPr="00505977">
        <w:rPr>
          <w:rFonts w:ascii="Arial" w:hAnsi="Arial"/>
          <w:b/>
          <w:sz w:val="24"/>
          <w:szCs w:val="24"/>
          <w:lang w:val="hr-HR"/>
        </w:rPr>
        <w:t>ogromn</w:t>
      </w:r>
      <w:r w:rsidR="00505977">
        <w:rPr>
          <w:rFonts w:ascii="Arial" w:hAnsi="Arial"/>
          <w:b/>
          <w:sz w:val="24"/>
          <w:szCs w:val="24"/>
          <w:lang w:val="hr-HR"/>
        </w:rPr>
        <w:t>oj</w:t>
      </w:r>
      <w:r w:rsidR="00505977" w:rsidRPr="00505977">
        <w:rPr>
          <w:rFonts w:ascii="Arial" w:hAnsi="Arial"/>
          <w:b/>
          <w:sz w:val="24"/>
          <w:szCs w:val="24"/>
          <w:lang w:val="hr-HR"/>
        </w:rPr>
        <w:t xml:space="preserve"> veli</w:t>
      </w:r>
      <w:r w:rsidR="00505977" w:rsidRPr="00505977">
        <w:rPr>
          <w:rFonts w:ascii="Arial" w:hAnsi="Arial" w:hint="eastAsia"/>
          <w:b/>
          <w:sz w:val="24"/>
          <w:szCs w:val="24"/>
          <w:lang w:val="hr-HR"/>
        </w:rPr>
        <w:t>č</w:t>
      </w:r>
      <w:r w:rsidR="00145EA6">
        <w:rPr>
          <w:rFonts w:ascii="Arial" w:hAnsi="Arial"/>
          <w:b/>
          <w:sz w:val="24"/>
          <w:szCs w:val="24"/>
          <w:lang w:val="hr-HR"/>
        </w:rPr>
        <w:t>ini ekran</w:t>
      </w:r>
      <w:r w:rsidR="00505977">
        <w:rPr>
          <w:rFonts w:ascii="Arial" w:hAnsi="Arial"/>
          <w:b/>
          <w:sz w:val="24"/>
          <w:szCs w:val="24"/>
          <w:lang w:val="hr-HR"/>
        </w:rPr>
        <w:t xml:space="preserve">a </w:t>
      </w:r>
      <w:r w:rsidR="00505977" w:rsidRPr="00505977">
        <w:rPr>
          <w:rFonts w:ascii="Arial" w:hAnsi="Arial"/>
          <w:b/>
          <w:sz w:val="24"/>
          <w:szCs w:val="24"/>
          <w:lang w:val="hr-HR"/>
        </w:rPr>
        <w:t>od 31,5 in</w:t>
      </w:r>
      <w:r w:rsidR="00505977" w:rsidRPr="00505977">
        <w:rPr>
          <w:rFonts w:ascii="Arial" w:hAnsi="Arial" w:hint="eastAsia"/>
          <w:b/>
          <w:sz w:val="24"/>
          <w:szCs w:val="24"/>
          <w:lang w:val="hr-HR"/>
        </w:rPr>
        <w:t>č</w:t>
      </w:r>
      <w:r w:rsidR="00505977" w:rsidRPr="00505977">
        <w:rPr>
          <w:rFonts w:ascii="Arial" w:hAnsi="Arial"/>
          <w:b/>
          <w:sz w:val="24"/>
          <w:szCs w:val="24"/>
          <w:lang w:val="hr-HR"/>
        </w:rPr>
        <w:t xml:space="preserve">a i </w:t>
      </w:r>
      <w:r w:rsidR="00505977">
        <w:rPr>
          <w:rFonts w:ascii="Arial" w:hAnsi="Arial"/>
          <w:b/>
          <w:sz w:val="24"/>
          <w:szCs w:val="24"/>
          <w:lang w:val="hr-HR"/>
        </w:rPr>
        <w:t>radijusu zakrivljenosti od 1800 mm</w:t>
      </w:r>
      <w:r w:rsidR="008F5A96">
        <w:rPr>
          <w:rFonts w:ascii="Arial" w:hAnsi="Arial"/>
          <w:b/>
          <w:sz w:val="24"/>
          <w:szCs w:val="24"/>
          <w:lang w:val="hr-HR"/>
        </w:rPr>
        <w:t xml:space="preserve"> novi AOC monitor </w:t>
      </w:r>
      <w:r w:rsidR="00505977" w:rsidRPr="00505977">
        <w:rPr>
          <w:rFonts w:ascii="Arial" w:hAnsi="Arial"/>
          <w:b/>
          <w:sz w:val="24"/>
          <w:szCs w:val="24"/>
          <w:lang w:val="hr-HR"/>
        </w:rPr>
        <w:t>dodaj</w:t>
      </w:r>
      <w:r w:rsidR="008F5A96">
        <w:rPr>
          <w:rFonts w:ascii="Arial" w:hAnsi="Arial"/>
          <w:b/>
          <w:sz w:val="24"/>
          <w:szCs w:val="24"/>
          <w:lang w:val="hr-HR"/>
        </w:rPr>
        <w:t>e</w:t>
      </w:r>
      <w:r w:rsidR="00145EA6">
        <w:rPr>
          <w:rFonts w:ascii="Arial" w:hAnsi="Arial"/>
          <w:b/>
          <w:sz w:val="24"/>
          <w:szCs w:val="24"/>
          <w:lang w:val="hr-HR"/>
        </w:rPr>
        <w:t xml:space="preserve"> novu </w:t>
      </w:r>
      <w:r w:rsidR="00505977" w:rsidRPr="00505977">
        <w:rPr>
          <w:rFonts w:ascii="Arial" w:hAnsi="Arial"/>
          <w:b/>
          <w:sz w:val="24"/>
          <w:szCs w:val="24"/>
          <w:lang w:val="hr-HR"/>
        </w:rPr>
        <w:t>n</w:t>
      </w:r>
      <w:r w:rsidR="00145EA6">
        <w:rPr>
          <w:rFonts w:ascii="Arial" w:hAnsi="Arial"/>
          <w:b/>
          <w:sz w:val="24"/>
          <w:szCs w:val="24"/>
          <w:lang w:val="hr-HR"/>
        </w:rPr>
        <w:t>ivo</w:t>
      </w:r>
      <w:r w:rsidR="00505977" w:rsidRPr="00505977">
        <w:rPr>
          <w:rFonts w:ascii="Arial" w:hAnsi="Arial"/>
          <w:b/>
          <w:sz w:val="24"/>
          <w:szCs w:val="24"/>
          <w:lang w:val="hr-HR"/>
        </w:rPr>
        <w:t xml:space="preserve"> uranjanja u doživljaj igranja.</w:t>
      </w:r>
      <w:r w:rsidR="00CC676E">
        <w:rPr>
          <w:rFonts w:ascii="Arial" w:hAnsi="Arial"/>
          <w:b/>
          <w:sz w:val="24"/>
          <w:szCs w:val="24"/>
          <w:lang w:val="hr-HR"/>
        </w:rPr>
        <w:t xml:space="preserve"> </w:t>
      </w:r>
      <w:r w:rsidR="008F5A96">
        <w:rPr>
          <w:rFonts w:ascii="Arial" w:hAnsi="Arial"/>
          <w:b/>
          <w:sz w:val="24"/>
          <w:szCs w:val="24"/>
          <w:lang w:val="hr-HR"/>
        </w:rPr>
        <w:t>M</w:t>
      </w:r>
      <w:r w:rsidR="00505977">
        <w:rPr>
          <w:rFonts w:ascii="Arial" w:hAnsi="Arial"/>
          <w:b/>
          <w:sz w:val="24"/>
          <w:szCs w:val="24"/>
          <w:lang w:val="hr-HR"/>
        </w:rPr>
        <w:t xml:space="preserve">onitor </w:t>
      </w:r>
      <w:r w:rsidR="008F5A96">
        <w:rPr>
          <w:rFonts w:ascii="Arial" w:hAnsi="Arial"/>
          <w:b/>
          <w:sz w:val="24"/>
          <w:szCs w:val="24"/>
          <w:lang w:val="hr-HR"/>
        </w:rPr>
        <w:t>će biti</w:t>
      </w:r>
      <w:r w:rsidR="00145EA6">
        <w:rPr>
          <w:rFonts w:ascii="Arial" w:hAnsi="Arial"/>
          <w:b/>
          <w:sz w:val="24"/>
          <w:szCs w:val="24"/>
          <w:lang w:val="hr-HR"/>
        </w:rPr>
        <w:t xml:space="preserve"> dostupan od februara</w:t>
      </w:r>
      <w:r w:rsidR="00505977">
        <w:rPr>
          <w:rFonts w:ascii="Arial" w:hAnsi="Arial"/>
          <w:b/>
          <w:sz w:val="24"/>
          <w:szCs w:val="24"/>
          <w:lang w:val="hr-HR"/>
        </w:rPr>
        <w:t xml:space="preserve"> ove godine po preporučenoj maloprodajno</w:t>
      </w:r>
      <w:r w:rsidR="00815B6B">
        <w:rPr>
          <w:rFonts w:ascii="Arial" w:hAnsi="Arial"/>
          <w:b/>
          <w:sz w:val="24"/>
          <w:szCs w:val="24"/>
          <w:lang w:val="hr-HR"/>
        </w:rPr>
        <w:t>j</w:t>
      </w:r>
      <w:r w:rsidR="00145EA6">
        <w:rPr>
          <w:rFonts w:ascii="Arial" w:hAnsi="Arial"/>
          <w:b/>
          <w:sz w:val="24"/>
          <w:szCs w:val="24"/>
          <w:lang w:val="hr-HR"/>
        </w:rPr>
        <w:t xml:space="preserve"> c</w:t>
      </w:r>
      <w:r w:rsidR="00505977">
        <w:rPr>
          <w:rFonts w:ascii="Arial" w:hAnsi="Arial"/>
          <w:b/>
          <w:sz w:val="24"/>
          <w:szCs w:val="24"/>
          <w:lang w:val="hr-HR"/>
        </w:rPr>
        <w:t xml:space="preserve">eni od </w:t>
      </w:r>
      <w:r w:rsidR="00145EA6">
        <w:rPr>
          <w:rFonts w:ascii="Arial" w:hAnsi="Arial"/>
          <w:b/>
          <w:lang w:val="hr-HR"/>
        </w:rPr>
        <w:t>47.169,00 d</w:t>
      </w:r>
      <w:r w:rsidR="00145EA6" w:rsidRPr="00145EA6">
        <w:rPr>
          <w:rFonts w:ascii="Arial" w:hAnsi="Arial"/>
          <w:b/>
          <w:lang w:val="hr-HR"/>
        </w:rPr>
        <w:t>in.</w:t>
      </w:r>
    </w:p>
    <w:p w:rsidR="003B4E58" w:rsidRDefault="003B4E58" w:rsidP="0028629E">
      <w:pPr>
        <w:pStyle w:val="NoSpacing"/>
        <w:spacing w:line="360" w:lineRule="auto"/>
        <w:jc w:val="both"/>
        <w:rPr>
          <w:rFonts w:ascii="Arial" w:hAnsi="Arial"/>
          <w:b/>
          <w:sz w:val="24"/>
          <w:szCs w:val="24"/>
          <w:lang w:val="hr-HR"/>
        </w:rPr>
      </w:pPr>
    </w:p>
    <w:p w:rsidR="00983F5D" w:rsidRPr="003B4E58" w:rsidRDefault="00C218DC" w:rsidP="0028629E">
      <w:pPr>
        <w:pStyle w:val="NoSpacing"/>
        <w:spacing w:line="360" w:lineRule="auto"/>
        <w:jc w:val="center"/>
        <w:rPr>
          <w:rFonts w:ascii="Arial" w:hAnsi="Arial"/>
          <w:b/>
          <w:sz w:val="24"/>
          <w:szCs w:val="24"/>
          <w:lang w:val="hr-HR"/>
        </w:rPr>
      </w:pPr>
      <w:r w:rsidRPr="003B4E58">
        <w:rPr>
          <w:rFonts w:ascii="Arial" w:hAnsi="Arial"/>
          <w:b/>
          <w:noProof/>
          <w:sz w:val="24"/>
          <w:szCs w:val="24"/>
          <w:lang w:val="en-US"/>
        </w:rPr>
        <w:drawing>
          <wp:inline distT="0" distB="0" distL="0" distR="0">
            <wp:extent cx="2676525" cy="2676525"/>
            <wp:effectExtent l="0" t="0" r="9525" b="9525"/>
            <wp:docPr id="3" name="Bild 1" descr="cq32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q32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9AA" w:rsidRPr="003B4E58" w:rsidRDefault="008F5A96" w:rsidP="0028629E">
      <w:pPr>
        <w:pStyle w:val="NoSpacing"/>
        <w:spacing w:line="360" w:lineRule="auto"/>
        <w:jc w:val="center"/>
        <w:rPr>
          <w:rFonts w:ascii="Arial" w:hAnsi="Arial"/>
          <w:b/>
          <w:sz w:val="24"/>
          <w:szCs w:val="24"/>
          <w:lang w:val="hr-HR"/>
        </w:rPr>
      </w:pPr>
      <w:r>
        <w:rPr>
          <w:rFonts w:ascii="Arial" w:hAnsi="Arial"/>
          <w:i/>
          <w:sz w:val="18"/>
          <w:szCs w:val="24"/>
          <w:lang w:val="hr-HR"/>
        </w:rPr>
        <w:t xml:space="preserve">Velik, brz i s još više detalja: </w:t>
      </w:r>
      <w:r w:rsidR="00983F5D" w:rsidRPr="003B4E58">
        <w:rPr>
          <w:rFonts w:ascii="Arial" w:hAnsi="Arial"/>
          <w:i/>
          <w:sz w:val="18"/>
          <w:szCs w:val="24"/>
          <w:lang w:val="hr-HR"/>
        </w:rPr>
        <w:t>AOC CQ32G1</w:t>
      </w:r>
    </w:p>
    <w:p w:rsidR="00940292" w:rsidRPr="003B4E58" w:rsidRDefault="00940292" w:rsidP="0028629E">
      <w:pPr>
        <w:pStyle w:val="NoSpacing"/>
        <w:spacing w:line="360" w:lineRule="auto"/>
        <w:jc w:val="both"/>
        <w:rPr>
          <w:rFonts w:ascii="Arial" w:hAnsi="Arial"/>
          <w:b/>
          <w:sz w:val="24"/>
          <w:szCs w:val="24"/>
          <w:lang w:val="hr-HR"/>
        </w:rPr>
      </w:pPr>
    </w:p>
    <w:p w:rsidR="003924A2" w:rsidRPr="003B4E58" w:rsidRDefault="003924A2" w:rsidP="0028629E">
      <w:pPr>
        <w:pStyle w:val="NoSpacing"/>
        <w:spacing w:line="360" w:lineRule="auto"/>
        <w:jc w:val="both"/>
        <w:rPr>
          <w:rFonts w:ascii="Arial" w:hAnsi="Arial"/>
          <w:b/>
          <w:sz w:val="24"/>
          <w:szCs w:val="24"/>
          <w:lang w:val="hr-HR"/>
        </w:rPr>
      </w:pPr>
    </w:p>
    <w:p w:rsidR="008F5A96" w:rsidRDefault="008F5A96" w:rsidP="0028629E">
      <w:pPr>
        <w:pStyle w:val="NoSpacing"/>
        <w:spacing w:line="360" w:lineRule="auto"/>
        <w:jc w:val="both"/>
        <w:rPr>
          <w:rFonts w:ascii="Arial" w:hAnsi="Arial"/>
          <w:b/>
          <w:sz w:val="24"/>
          <w:szCs w:val="24"/>
          <w:lang w:val="hr-HR"/>
        </w:rPr>
      </w:pPr>
      <w:r>
        <w:rPr>
          <w:rFonts w:ascii="Arial" w:hAnsi="Arial"/>
          <w:b/>
          <w:sz w:val="24"/>
          <w:szCs w:val="24"/>
          <w:lang w:val="hr-HR"/>
        </w:rPr>
        <w:lastRenderedPageBreak/>
        <w:t xml:space="preserve">Brzo i uranjajuće iskustvo igranja bez zastajkivanja </w:t>
      </w:r>
    </w:p>
    <w:p w:rsidR="008F5A96" w:rsidRDefault="008F5A96" w:rsidP="008F5A96">
      <w:pPr>
        <w:pStyle w:val="NoSpacing"/>
        <w:spacing w:before="240" w:line="360" w:lineRule="auto"/>
        <w:jc w:val="both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AOC CQ32G1 monitor opremljen je 31,5 inčnim (80 cm) VA panelom sa </w:t>
      </w:r>
      <w:r w:rsidR="00346712">
        <w:rPr>
          <w:rFonts w:ascii="Arial" w:hAnsi="Arial"/>
          <w:sz w:val="24"/>
          <w:szCs w:val="24"/>
          <w:lang w:val="hr-HR"/>
        </w:rPr>
        <w:t>frekvencijom</w:t>
      </w:r>
      <w:r w:rsidR="00145EA6">
        <w:rPr>
          <w:rFonts w:ascii="Arial" w:hAnsi="Arial"/>
          <w:sz w:val="24"/>
          <w:szCs w:val="24"/>
          <w:lang w:val="hr-HR"/>
        </w:rPr>
        <w:t xml:space="preserve"> osv</w:t>
      </w:r>
      <w:r>
        <w:rPr>
          <w:rFonts w:ascii="Arial" w:hAnsi="Arial"/>
          <w:sz w:val="24"/>
          <w:szCs w:val="24"/>
          <w:lang w:val="hr-HR"/>
        </w:rPr>
        <w:t xml:space="preserve">ežavanja od 144 Hz i brzinom odziva od 1 ms. Zahvaljujući QHD rezoluciji, </w:t>
      </w:r>
      <w:r w:rsidR="0052715D" w:rsidRPr="0052715D">
        <w:rPr>
          <w:rFonts w:ascii="Arial" w:hAnsi="Arial"/>
          <w:sz w:val="24"/>
          <w:szCs w:val="24"/>
          <w:lang w:val="hr-HR"/>
        </w:rPr>
        <w:t>jedno</w:t>
      </w:r>
      <w:r w:rsidR="00346712">
        <w:rPr>
          <w:rFonts w:ascii="Arial" w:hAnsi="Arial"/>
          <w:sz w:val="24"/>
          <w:szCs w:val="24"/>
          <w:lang w:val="hr-HR"/>
        </w:rPr>
        <w:t>j</w:t>
      </w:r>
      <w:r w:rsidR="0052715D" w:rsidRPr="0052715D">
        <w:rPr>
          <w:rFonts w:ascii="Arial" w:hAnsi="Arial"/>
          <w:sz w:val="24"/>
          <w:szCs w:val="24"/>
          <w:lang w:val="hr-HR"/>
        </w:rPr>
        <w:t xml:space="preserve"> od najlogi</w:t>
      </w:r>
      <w:r w:rsidR="0052715D" w:rsidRPr="0052715D">
        <w:rPr>
          <w:rFonts w:ascii="Arial" w:hAnsi="Arial" w:hint="eastAsia"/>
          <w:sz w:val="24"/>
          <w:szCs w:val="24"/>
          <w:lang w:val="hr-HR"/>
        </w:rPr>
        <w:t>č</w:t>
      </w:r>
      <w:r w:rsidR="0052715D" w:rsidRPr="0052715D">
        <w:rPr>
          <w:rFonts w:ascii="Arial" w:hAnsi="Arial"/>
          <w:sz w:val="24"/>
          <w:szCs w:val="24"/>
          <w:lang w:val="hr-HR"/>
        </w:rPr>
        <w:t xml:space="preserve">nijih </w:t>
      </w:r>
      <w:r w:rsidR="0052715D">
        <w:rPr>
          <w:rFonts w:ascii="Arial" w:hAnsi="Arial"/>
          <w:sz w:val="24"/>
          <w:szCs w:val="24"/>
          <w:lang w:val="hr-HR"/>
        </w:rPr>
        <w:t>poboljšanja</w:t>
      </w:r>
      <w:r w:rsidR="0052715D" w:rsidRPr="0052715D">
        <w:rPr>
          <w:rFonts w:ascii="Arial" w:hAnsi="Arial"/>
          <w:sz w:val="24"/>
          <w:szCs w:val="24"/>
          <w:lang w:val="hr-HR"/>
        </w:rPr>
        <w:t xml:space="preserve"> u </w:t>
      </w:r>
      <w:r w:rsidR="0052715D">
        <w:rPr>
          <w:rFonts w:ascii="Arial" w:hAnsi="Arial"/>
          <w:sz w:val="24"/>
          <w:szCs w:val="24"/>
          <w:lang w:val="hr-HR"/>
        </w:rPr>
        <w:t>rezoluciji</w:t>
      </w:r>
      <w:r w:rsidR="00145EA6">
        <w:rPr>
          <w:rFonts w:ascii="Arial" w:hAnsi="Arial"/>
          <w:sz w:val="24"/>
          <w:szCs w:val="24"/>
          <w:lang w:val="hr-HR"/>
        </w:rPr>
        <w:t xml:space="preserve"> ekrana</w:t>
      </w:r>
      <w:r w:rsidR="0052715D" w:rsidRPr="0052715D">
        <w:rPr>
          <w:rFonts w:ascii="Arial" w:hAnsi="Arial"/>
          <w:sz w:val="24"/>
          <w:szCs w:val="24"/>
          <w:lang w:val="hr-HR"/>
        </w:rPr>
        <w:t xml:space="preserve">, </w:t>
      </w:r>
      <w:r w:rsidR="00145EA6">
        <w:rPr>
          <w:rFonts w:ascii="Arial" w:hAnsi="Arial"/>
          <w:sz w:val="24"/>
          <w:szCs w:val="24"/>
          <w:lang w:val="hr-HR"/>
        </w:rPr>
        <w:t>igrči dobijaju oštre slike prijatne za korišć</w:t>
      </w:r>
      <w:r w:rsidR="0052715D" w:rsidRPr="0052715D">
        <w:rPr>
          <w:rFonts w:ascii="Arial" w:hAnsi="Arial"/>
          <w:sz w:val="24"/>
          <w:szCs w:val="24"/>
          <w:lang w:val="hr-HR"/>
        </w:rPr>
        <w:t xml:space="preserve">enje bez potrebe za </w:t>
      </w:r>
      <w:r w:rsidR="0052715D">
        <w:rPr>
          <w:rFonts w:ascii="Arial" w:hAnsi="Arial"/>
          <w:sz w:val="24"/>
          <w:szCs w:val="24"/>
          <w:lang w:val="hr-HR"/>
        </w:rPr>
        <w:t>povećavanjem sadržaja</w:t>
      </w:r>
      <w:r w:rsidR="0052715D" w:rsidRPr="0052715D">
        <w:rPr>
          <w:rFonts w:ascii="Arial" w:hAnsi="Arial"/>
          <w:sz w:val="24"/>
          <w:szCs w:val="24"/>
          <w:lang w:val="hr-HR"/>
        </w:rPr>
        <w:t>.</w:t>
      </w:r>
    </w:p>
    <w:p w:rsidR="005103AC" w:rsidRDefault="0052715D" w:rsidP="00346712">
      <w:pPr>
        <w:pStyle w:val="NoSpacing"/>
        <w:spacing w:before="240" w:line="360" w:lineRule="auto"/>
        <w:jc w:val="both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>Uz to, uzak okvir od 2 mm, tanki crni rubovi debljine 5 mm i dizajn skoro bez okvira čine ovaj monitor idealnim za</w:t>
      </w:r>
      <w:r w:rsidR="00D70DBC">
        <w:rPr>
          <w:rFonts w:ascii="Arial" w:hAnsi="Arial"/>
          <w:sz w:val="24"/>
          <w:szCs w:val="24"/>
          <w:lang w:val="hr-HR"/>
        </w:rPr>
        <w:t xml:space="preserve"> postavljanje više monitora jedno uz drugog. </w:t>
      </w:r>
      <w:r w:rsidR="00145EA6">
        <w:rPr>
          <w:rFonts w:ascii="Arial" w:hAnsi="Arial"/>
          <w:sz w:val="24"/>
          <w:szCs w:val="24"/>
          <w:lang w:val="hr-HR"/>
        </w:rPr>
        <w:t>Sam</w:t>
      </w:r>
      <w:r w:rsidR="00FD6244">
        <w:rPr>
          <w:rFonts w:ascii="Arial" w:hAnsi="Arial"/>
          <w:sz w:val="24"/>
          <w:szCs w:val="24"/>
          <w:lang w:val="hr-HR"/>
        </w:rPr>
        <w:t xml:space="preserve"> izgle</w:t>
      </w:r>
      <w:r w:rsidR="00145EA6">
        <w:rPr>
          <w:rFonts w:ascii="Arial" w:hAnsi="Arial"/>
          <w:sz w:val="24"/>
          <w:szCs w:val="24"/>
          <w:lang w:val="hr-HR"/>
        </w:rPr>
        <w:t xml:space="preserve">d monitora dodatno </w:t>
      </w:r>
      <w:r w:rsidR="00FD6244">
        <w:rPr>
          <w:rFonts w:ascii="Arial" w:hAnsi="Arial"/>
          <w:sz w:val="24"/>
          <w:szCs w:val="24"/>
          <w:lang w:val="hr-HR"/>
        </w:rPr>
        <w:t>dopunjuj</w:t>
      </w:r>
      <w:r w:rsidR="006E4D19">
        <w:rPr>
          <w:rFonts w:ascii="Arial" w:hAnsi="Arial"/>
          <w:sz w:val="24"/>
          <w:szCs w:val="24"/>
          <w:lang w:val="hr-HR"/>
        </w:rPr>
        <w:t>e zakrivljenost monitora od 1800</w:t>
      </w:r>
      <w:r w:rsidR="00346712">
        <w:rPr>
          <w:rFonts w:ascii="Arial" w:hAnsi="Arial"/>
          <w:sz w:val="24"/>
          <w:szCs w:val="24"/>
          <w:lang w:val="hr-HR"/>
        </w:rPr>
        <w:t xml:space="preserve"> </w:t>
      </w:r>
      <w:r w:rsidR="006E4D19">
        <w:rPr>
          <w:rFonts w:ascii="Arial" w:hAnsi="Arial"/>
          <w:sz w:val="24"/>
          <w:szCs w:val="24"/>
          <w:lang w:val="hr-HR"/>
        </w:rPr>
        <w:t>mm,</w:t>
      </w:r>
      <w:r w:rsidR="00FD6244">
        <w:rPr>
          <w:rFonts w:ascii="Arial" w:hAnsi="Arial"/>
          <w:sz w:val="24"/>
          <w:szCs w:val="24"/>
          <w:lang w:val="hr-HR"/>
        </w:rPr>
        <w:t xml:space="preserve"> crveni i crni </w:t>
      </w:r>
      <w:r w:rsidR="00145EA6">
        <w:rPr>
          <w:rFonts w:ascii="Arial" w:hAnsi="Arial"/>
          <w:sz w:val="24"/>
          <w:szCs w:val="24"/>
          <w:lang w:val="hr-HR"/>
        </w:rPr>
        <w:t>naglasci na poleđini kao</w:t>
      </w:r>
      <w:r w:rsidR="001D0352">
        <w:rPr>
          <w:rFonts w:ascii="Arial" w:hAnsi="Arial"/>
          <w:sz w:val="24"/>
          <w:szCs w:val="24"/>
          <w:lang w:val="hr-HR"/>
        </w:rPr>
        <w:t xml:space="preserve"> postolje u V obliku s opcijom naginjanja. </w:t>
      </w:r>
      <w:r w:rsidR="00145EA6">
        <w:rPr>
          <w:rFonts w:ascii="Arial" w:hAnsi="Arial"/>
          <w:sz w:val="24"/>
          <w:szCs w:val="24"/>
          <w:lang w:val="hr-HR"/>
        </w:rPr>
        <w:t>Osim toga, frekvencija osv</w:t>
      </w:r>
      <w:r w:rsidR="006E4D19" w:rsidRPr="006E4D19">
        <w:rPr>
          <w:rFonts w:ascii="Arial" w:hAnsi="Arial"/>
          <w:sz w:val="24"/>
          <w:szCs w:val="24"/>
          <w:lang w:val="hr-HR"/>
        </w:rPr>
        <w:t>ežavanja od 144 Hz s vremenom odziva od 1 ms pruža</w:t>
      </w:r>
      <w:r w:rsidR="00346712">
        <w:rPr>
          <w:rFonts w:ascii="Arial" w:hAnsi="Arial"/>
          <w:sz w:val="24"/>
          <w:szCs w:val="24"/>
          <w:lang w:val="hr-HR"/>
        </w:rPr>
        <w:t>ju</w:t>
      </w:r>
      <w:r w:rsidR="00145EA6">
        <w:rPr>
          <w:rFonts w:ascii="Arial" w:hAnsi="Arial"/>
          <w:sz w:val="24"/>
          <w:szCs w:val="24"/>
          <w:lang w:val="hr-HR"/>
        </w:rPr>
        <w:t xml:space="preserve"> najbržu vizue</w:t>
      </w:r>
      <w:r w:rsidR="006E4D19" w:rsidRPr="006E4D19">
        <w:rPr>
          <w:rFonts w:ascii="Arial" w:hAnsi="Arial"/>
          <w:sz w:val="24"/>
          <w:szCs w:val="24"/>
          <w:lang w:val="hr-HR"/>
        </w:rPr>
        <w:t>lnu povratnu info</w:t>
      </w:r>
      <w:r w:rsidR="00145EA6">
        <w:rPr>
          <w:rFonts w:ascii="Arial" w:hAnsi="Arial"/>
          <w:sz w:val="24"/>
          <w:szCs w:val="24"/>
          <w:lang w:val="hr-HR"/>
        </w:rPr>
        <w:t>rmaciju i „os</w:t>
      </w:r>
      <w:r w:rsidR="006E4D19" w:rsidRPr="006E4D19">
        <w:rPr>
          <w:rFonts w:ascii="Arial" w:hAnsi="Arial"/>
          <w:sz w:val="24"/>
          <w:szCs w:val="24"/>
          <w:lang w:val="hr-HR"/>
        </w:rPr>
        <w:t>e</w:t>
      </w:r>
      <w:r w:rsidR="006E4D19" w:rsidRPr="006E4D19">
        <w:rPr>
          <w:rFonts w:ascii="Arial" w:hAnsi="Arial" w:hint="eastAsia"/>
          <w:sz w:val="24"/>
          <w:szCs w:val="24"/>
          <w:lang w:val="hr-HR"/>
        </w:rPr>
        <w:t>ć</w:t>
      </w:r>
      <w:r w:rsidR="006E4D19" w:rsidRPr="006E4D19">
        <w:rPr>
          <w:rFonts w:ascii="Arial" w:hAnsi="Arial"/>
          <w:sz w:val="24"/>
          <w:szCs w:val="24"/>
          <w:lang w:val="hr-HR"/>
        </w:rPr>
        <w:t xml:space="preserve">aj povezanosti" s igrom, bez </w:t>
      </w:r>
      <w:r w:rsidR="006E4D19">
        <w:rPr>
          <w:rFonts w:ascii="Arial" w:hAnsi="Arial"/>
          <w:sz w:val="24"/>
          <w:szCs w:val="24"/>
          <w:lang w:val="hr-HR"/>
        </w:rPr>
        <w:t>za</w:t>
      </w:r>
      <w:r w:rsidR="00145EA6">
        <w:rPr>
          <w:rFonts w:ascii="Arial" w:hAnsi="Arial"/>
          <w:sz w:val="24"/>
          <w:szCs w:val="24"/>
          <w:lang w:val="hr-HR"/>
        </w:rPr>
        <w:t xml:space="preserve">stajkivanja ili kidanja slike kao i primernog </w:t>
      </w:r>
      <w:r w:rsidR="006E4D19" w:rsidRPr="006E4D19">
        <w:rPr>
          <w:rFonts w:ascii="Arial" w:hAnsi="Arial"/>
          <w:sz w:val="24"/>
          <w:szCs w:val="24"/>
          <w:lang w:val="hr-HR"/>
        </w:rPr>
        <w:t>zamu</w:t>
      </w:r>
      <w:r w:rsidR="006E4D19" w:rsidRPr="006E4D19">
        <w:rPr>
          <w:rFonts w:ascii="Arial" w:hAnsi="Arial" w:hint="eastAsia"/>
          <w:sz w:val="24"/>
          <w:szCs w:val="24"/>
          <w:lang w:val="hr-HR"/>
        </w:rPr>
        <w:t>ć</w:t>
      </w:r>
      <w:r w:rsidR="006E4D19" w:rsidRPr="006E4D19">
        <w:rPr>
          <w:rFonts w:ascii="Arial" w:hAnsi="Arial"/>
          <w:sz w:val="24"/>
          <w:szCs w:val="24"/>
          <w:lang w:val="hr-HR"/>
        </w:rPr>
        <w:t>enja pokreta zahvaljuju</w:t>
      </w:r>
      <w:r w:rsidR="006E4D19" w:rsidRPr="006E4D19">
        <w:rPr>
          <w:rFonts w:ascii="Arial" w:hAnsi="Arial" w:hint="eastAsia"/>
          <w:sz w:val="24"/>
          <w:szCs w:val="24"/>
          <w:lang w:val="hr-HR"/>
        </w:rPr>
        <w:t>ć</w:t>
      </w:r>
      <w:r w:rsidR="00145EA6">
        <w:rPr>
          <w:rFonts w:ascii="Arial" w:hAnsi="Arial"/>
          <w:sz w:val="24"/>
          <w:szCs w:val="24"/>
          <w:lang w:val="hr-HR"/>
        </w:rPr>
        <w:t>i tehnologiji promene frekvencije osv</w:t>
      </w:r>
      <w:r w:rsidR="006E4D19" w:rsidRPr="006E4D19">
        <w:rPr>
          <w:rFonts w:ascii="Arial" w:hAnsi="Arial"/>
          <w:sz w:val="24"/>
          <w:szCs w:val="24"/>
          <w:lang w:val="hr-HR"/>
        </w:rPr>
        <w:t>ežavanja AMD FreeSync.</w:t>
      </w:r>
    </w:p>
    <w:p w:rsidR="006E4D19" w:rsidRDefault="00145EA6" w:rsidP="00346712">
      <w:pPr>
        <w:pStyle w:val="NoSpacing"/>
        <w:spacing w:before="240" w:line="360" w:lineRule="auto"/>
        <w:jc w:val="both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>Uz 3000:1 statički razmer</w:t>
      </w:r>
      <w:r w:rsidR="006E4D19">
        <w:rPr>
          <w:rFonts w:ascii="Arial" w:hAnsi="Arial"/>
          <w:sz w:val="24"/>
          <w:szCs w:val="24"/>
          <w:lang w:val="hr-HR"/>
        </w:rPr>
        <w:t xml:space="preserve"> kontrasta i 124 posto pokrivenosti sRGB</w:t>
      </w:r>
      <w:r>
        <w:rPr>
          <w:rFonts w:ascii="Arial" w:hAnsi="Arial"/>
          <w:sz w:val="24"/>
          <w:szCs w:val="24"/>
          <w:lang w:val="hr-HR"/>
        </w:rPr>
        <w:t xml:space="preserve"> boja, vizue</w:t>
      </w:r>
      <w:r w:rsidR="006E4D19">
        <w:rPr>
          <w:rFonts w:ascii="Arial" w:hAnsi="Arial"/>
          <w:sz w:val="24"/>
          <w:szCs w:val="24"/>
          <w:lang w:val="hr-HR"/>
        </w:rPr>
        <w:t xml:space="preserve">lan sadržaj </w:t>
      </w:r>
      <w:r w:rsidR="00346712">
        <w:rPr>
          <w:rFonts w:ascii="Arial" w:hAnsi="Arial"/>
          <w:sz w:val="24"/>
          <w:szCs w:val="24"/>
          <w:lang w:val="hr-HR"/>
        </w:rPr>
        <w:t>kao</w:t>
      </w:r>
      <w:r>
        <w:rPr>
          <w:rFonts w:ascii="Arial" w:hAnsi="Arial"/>
          <w:sz w:val="24"/>
          <w:szCs w:val="24"/>
          <w:lang w:val="hr-HR"/>
        </w:rPr>
        <w:t xml:space="preserve"> što su slike, filmovi, video i</w:t>
      </w:r>
      <w:r w:rsidR="00346712">
        <w:rPr>
          <w:rFonts w:ascii="Arial" w:hAnsi="Arial"/>
          <w:sz w:val="24"/>
          <w:szCs w:val="24"/>
          <w:lang w:val="hr-HR"/>
        </w:rPr>
        <w:t xml:space="preserve"> brze</w:t>
      </w:r>
      <w:r w:rsidR="006E4D19">
        <w:rPr>
          <w:rFonts w:ascii="Arial" w:hAnsi="Arial"/>
          <w:sz w:val="24"/>
          <w:szCs w:val="24"/>
          <w:lang w:val="hr-HR"/>
        </w:rPr>
        <w:t xml:space="preserve"> ig</w:t>
      </w:r>
      <w:r w:rsidR="00346712">
        <w:rPr>
          <w:rFonts w:ascii="Arial" w:hAnsi="Arial"/>
          <w:sz w:val="24"/>
          <w:szCs w:val="24"/>
          <w:lang w:val="hr-HR"/>
        </w:rPr>
        <w:t>re,</w:t>
      </w:r>
      <w:r w:rsidR="006E4D19">
        <w:rPr>
          <w:rFonts w:ascii="Arial" w:hAnsi="Arial"/>
          <w:sz w:val="24"/>
          <w:szCs w:val="24"/>
          <w:lang w:val="hr-HR"/>
        </w:rPr>
        <w:t xml:space="preserve"> </w:t>
      </w:r>
      <w:r w:rsidR="00346712">
        <w:rPr>
          <w:rFonts w:ascii="Arial" w:hAnsi="Arial"/>
          <w:sz w:val="24"/>
          <w:szCs w:val="24"/>
          <w:lang w:val="hr-HR"/>
        </w:rPr>
        <w:t>oživljava</w:t>
      </w:r>
      <w:r>
        <w:rPr>
          <w:rFonts w:ascii="Arial" w:hAnsi="Arial"/>
          <w:sz w:val="24"/>
          <w:szCs w:val="24"/>
          <w:lang w:val="hr-HR"/>
        </w:rPr>
        <w:t xml:space="preserve"> i </w:t>
      </w:r>
      <w:r w:rsidR="006E4D19">
        <w:rPr>
          <w:rFonts w:ascii="Arial" w:hAnsi="Arial"/>
          <w:sz w:val="24"/>
          <w:szCs w:val="24"/>
          <w:lang w:val="hr-HR"/>
        </w:rPr>
        <w:t xml:space="preserve">postaje </w:t>
      </w:r>
      <w:r>
        <w:rPr>
          <w:rFonts w:ascii="Arial" w:hAnsi="Arial"/>
          <w:sz w:val="24"/>
          <w:szCs w:val="24"/>
          <w:lang w:val="hr-HR"/>
        </w:rPr>
        <w:t>još prijatniji</w:t>
      </w:r>
      <w:r w:rsidR="007511E1">
        <w:rPr>
          <w:rFonts w:ascii="Arial" w:hAnsi="Arial"/>
          <w:sz w:val="24"/>
          <w:szCs w:val="24"/>
          <w:lang w:val="hr-HR"/>
        </w:rPr>
        <w:t xml:space="preserve"> za gledanje. </w:t>
      </w:r>
      <w:r w:rsidR="00346712">
        <w:rPr>
          <w:rFonts w:ascii="Arial" w:hAnsi="Arial"/>
          <w:sz w:val="24"/>
          <w:szCs w:val="24"/>
          <w:lang w:val="hr-HR"/>
        </w:rPr>
        <w:t>Sama veličina</w:t>
      </w:r>
      <w:r w:rsidR="007511E1" w:rsidRPr="007511E1">
        <w:rPr>
          <w:rFonts w:ascii="Arial" w:hAnsi="Arial"/>
          <w:sz w:val="24"/>
          <w:szCs w:val="24"/>
          <w:lang w:val="hr-HR"/>
        </w:rPr>
        <w:t xml:space="preserve"> </w:t>
      </w:r>
      <w:r>
        <w:rPr>
          <w:rFonts w:ascii="Arial" w:hAnsi="Arial"/>
          <w:sz w:val="24"/>
          <w:szCs w:val="24"/>
          <w:lang w:val="hr-HR"/>
        </w:rPr>
        <w:t xml:space="preserve">monitora i široki ugao </w:t>
      </w:r>
      <w:r w:rsidR="007511E1" w:rsidRPr="007511E1">
        <w:rPr>
          <w:rFonts w:ascii="Arial" w:hAnsi="Arial"/>
          <w:sz w:val="24"/>
          <w:szCs w:val="24"/>
          <w:lang w:val="hr-HR"/>
        </w:rPr>
        <w:t xml:space="preserve">gledanja od 178 </w:t>
      </w:r>
      <w:r>
        <w:rPr>
          <w:rFonts w:ascii="Arial" w:hAnsi="Arial"/>
          <w:sz w:val="24"/>
          <w:szCs w:val="24"/>
          <w:lang w:val="hr-HR"/>
        </w:rPr>
        <w:t>stepeni</w:t>
      </w:r>
      <w:r w:rsidR="007511E1">
        <w:rPr>
          <w:rFonts w:ascii="Arial" w:hAnsi="Arial"/>
          <w:sz w:val="24"/>
          <w:szCs w:val="24"/>
          <w:lang w:val="hr-HR"/>
        </w:rPr>
        <w:t xml:space="preserve"> </w:t>
      </w:r>
      <w:r w:rsidR="007511E1" w:rsidRPr="007511E1">
        <w:rPr>
          <w:rFonts w:ascii="Arial" w:hAnsi="Arial"/>
          <w:sz w:val="24"/>
          <w:szCs w:val="24"/>
          <w:lang w:val="hr-HR"/>
        </w:rPr>
        <w:t>tako</w:t>
      </w:r>
      <w:r w:rsidR="007511E1" w:rsidRPr="007511E1">
        <w:rPr>
          <w:rFonts w:ascii="Arial" w:hAnsi="Arial" w:hint="eastAsia"/>
          <w:sz w:val="24"/>
          <w:szCs w:val="24"/>
          <w:lang w:val="hr-HR"/>
        </w:rPr>
        <w:t>đ</w:t>
      </w:r>
      <w:r>
        <w:rPr>
          <w:rFonts w:ascii="Arial" w:hAnsi="Arial"/>
          <w:sz w:val="24"/>
          <w:szCs w:val="24"/>
          <w:lang w:val="hr-HR"/>
        </w:rPr>
        <w:t>e</w:t>
      </w:r>
      <w:r w:rsidR="007511E1" w:rsidRPr="007511E1">
        <w:rPr>
          <w:rFonts w:ascii="Arial" w:hAnsi="Arial"/>
          <w:sz w:val="24"/>
          <w:szCs w:val="24"/>
          <w:lang w:val="hr-HR"/>
        </w:rPr>
        <w:t xml:space="preserve"> </w:t>
      </w:r>
      <w:r w:rsidR="007511E1" w:rsidRPr="007511E1">
        <w:rPr>
          <w:rFonts w:ascii="Arial" w:hAnsi="Arial" w:hint="eastAsia"/>
          <w:sz w:val="24"/>
          <w:szCs w:val="24"/>
          <w:lang w:val="hr-HR"/>
        </w:rPr>
        <w:t>č</w:t>
      </w:r>
      <w:r w:rsidR="007511E1" w:rsidRPr="007511E1">
        <w:rPr>
          <w:rFonts w:ascii="Arial" w:hAnsi="Arial"/>
          <w:sz w:val="24"/>
          <w:szCs w:val="24"/>
          <w:lang w:val="hr-HR"/>
        </w:rPr>
        <w:t>in</w:t>
      </w:r>
      <w:r>
        <w:rPr>
          <w:rFonts w:ascii="Arial" w:hAnsi="Arial"/>
          <w:sz w:val="24"/>
          <w:szCs w:val="24"/>
          <w:lang w:val="hr-HR"/>
        </w:rPr>
        <w:t>e monitor</w:t>
      </w:r>
      <w:r w:rsidR="007511E1">
        <w:rPr>
          <w:rFonts w:ascii="Arial" w:hAnsi="Arial"/>
          <w:sz w:val="24"/>
          <w:szCs w:val="24"/>
          <w:lang w:val="hr-HR"/>
        </w:rPr>
        <w:t xml:space="preserve"> upotrebljivim za više korisnika</w:t>
      </w:r>
      <w:r w:rsidR="007511E1" w:rsidRPr="007511E1">
        <w:rPr>
          <w:rFonts w:ascii="Arial" w:hAnsi="Arial"/>
          <w:sz w:val="24"/>
          <w:szCs w:val="24"/>
          <w:lang w:val="hr-HR"/>
        </w:rPr>
        <w:t xml:space="preserve"> istovremeno.</w:t>
      </w:r>
      <w:r w:rsidR="007511E1">
        <w:rPr>
          <w:rFonts w:ascii="Arial" w:hAnsi="Arial"/>
          <w:sz w:val="24"/>
          <w:szCs w:val="24"/>
          <w:lang w:val="hr-HR"/>
        </w:rPr>
        <w:t xml:space="preserve"> Dva HDMI 1.4 i DisplayPort 1.2 ulaza omogućuju priključivanje više različitih izvora. </w:t>
      </w:r>
    </w:p>
    <w:p w:rsidR="005103AC" w:rsidRDefault="005103AC" w:rsidP="0028629E">
      <w:pPr>
        <w:pStyle w:val="NoSpacing"/>
        <w:spacing w:line="360" w:lineRule="auto"/>
        <w:jc w:val="both"/>
        <w:rPr>
          <w:rFonts w:ascii="Arial" w:hAnsi="Arial"/>
          <w:sz w:val="24"/>
          <w:szCs w:val="24"/>
          <w:lang w:val="hr-HR"/>
        </w:rPr>
      </w:pPr>
    </w:p>
    <w:p w:rsidR="007511E1" w:rsidRPr="003B4E58" w:rsidRDefault="007511E1" w:rsidP="0028629E">
      <w:pPr>
        <w:pStyle w:val="NoSpacing"/>
        <w:spacing w:line="360" w:lineRule="auto"/>
        <w:jc w:val="both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Tu je i AOC-ova FlickerFree tehnologija i LowBlue način rada koji omogućuju udobnije </w:t>
      </w:r>
      <w:r w:rsidR="007C659A">
        <w:rPr>
          <w:rFonts w:ascii="Arial" w:hAnsi="Arial"/>
          <w:sz w:val="24"/>
          <w:szCs w:val="24"/>
          <w:lang w:val="hr-HR"/>
        </w:rPr>
        <w:t>g</w:t>
      </w:r>
      <w:r>
        <w:rPr>
          <w:rFonts w:ascii="Arial" w:hAnsi="Arial"/>
          <w:sz w:val="24"/>
          <w:szCs w:val="24"/>
          <w:lang w:val="hr-HR"/>
        </w:rPr>
        <w:t xml:space="preserve">ejming sesije s manje umora očiju. </w:t>
      </w:r>
      <w:r w:rsidR="000F456B">
        <w:rPr>
          <w:rFonts w:ascii="Arial" w:hAnsi="Arial"/>
          <w:sz w:val="24"/>
          <w:szCs w:val="24"/>
          <w:lang w:val="hr-HR"/>
        </w:rPr>
        <w:t xml:space="preserve">Uz AOC Game Color gejmeri mogu prilagoditi </w:t>
      </w:r>
      <w:r w:rsidR="000F456B" w:rsidRPr="000F456B">
        <w:rPr>
          <w:rFonts w:ascii="Arial" w:hAnsi="Arial"/>
          <w:sz w:val="24"/>
          <w:szCs w:val="24"/>
          <w:lang w:val="hr-HR"/>
        </w:rPr>
        <w:t>zasi</w:t>
      </w:r>
      <w:r w:rsidR="000F456B" w:rsidRPr="000F456B">
        <w:rPr>
          <w:rFonts w:ascii="Arial" w:hAnsi="Arial" w:hint="eastAsia"/>
          <w:sz w:val="24"/>
          <w:szCs w:val="24"/>
          <w:lang w:val="hr-HR"/>
        </w:rPr>
        <w:t>ć</w:t>
      </w:r>
      <w:r w:rsidR="00145EA6">
        <w:rPr>
          <w:rFonts w:ascii="Arial" w:hAnsi="Arial"/>
          <w:sz w:val="24"/>
          <w:szCs w:val="24"/>
          <w:lang w:val="hr-HR"/>
        </w:rPr>
        <w:t>enost boja i nivoe</w:t>
      </w:r>
      <w:r w:rsidR="000F456B" w:rsidRPr="000F456B">
        <w:rPr>
          <w:rFonts w:ascii="Arial" w:hAnsi="Arial"/>
          <w:sz w:val="24"/>
          <w:szCs w:val="24"/>
          <w:lang w:val="hr-HR"/>
        </w:rPr>
        <w:t xml:space="preserve"> </w:t>
      </w:r>
      <w:r w:rsidR="000F456B">
        <w:rPr>
          <w:rFonts w:ascii="Arial" w:hAnsi="Arial"/>
          <w:sz w:val="24"/>
          <w:szCs w:val="24"/>
          <w:lang w:val="hr-HR"/>
        </w:rPr>
        <w:t>sivih tonova</w:t>
      </w:r>
      <w:r w:rsidR="00145EA6">
        <w:rPr>
          <w:rFonts w:ascii="Arial" w:hAnsi="Arial"/>
          <w:sz w:val="24"/>
          <w:szCs w:val="24"/>
          <w:lang w:val="hr-HR"/>
        </w:rPr>
        <w:t xml:space="preserve"> s 20 nivoa</w:t>
      </w:r>
      <w:r w:rsidR="000F456B" w:rsidRPr="000F456B">
        <w:rPr>
          <w:rFonts w:ascii="Arial" w:hAnsi="Arial"/>
          <w:sz w:val="24"/>
          <w:szCs w:val="24"/>
          <w:lang w:val="hr-HR"/>
        </w:rPr>
        <w:t xml:space="preserve"> detalja</w:t>
      </w:r>
      <w:r w:rsidR="000F456B">
        <w:rPr>
          <w:rFonts w:ascii="Arial" w:hAnsi="Arial"/>
          <w:sz w:val="24"/>
          <w:szCs w:val="24"/>
          <w:lang w:val="hr-HR"/>
        </w:rPr>
        <w:t xml:space="preserve">, dok AOC Dial Point (pokazivač ciljanja na ekranu) </w:t>
      </w:r>
      <w:r w:rsidR="000F456B" w:rsidRPr="000F456B">
        <w:rPr>
          <w:rFonts w:ascii="Arial" w:hAnsi="Arial"/>
          <w:sz w:val="24"/>
          <w:szCs w:val="24"/>
          <w:lang w:val="hr-HR"/>
        </w:rPr>
        <w:t>pomaže igra</w:t>
      </w:r>
      <w:r w:rsidR="000F456B" w:rsidRPr="000F456B">
        <w:rPr>
          <w:rFonts w:ascii="Arial" w:hAnsi="Arial" w:hint="eastAsia"/>
          <w:sz w:val="24"/>
          <w:szCs w:val="24"/>
          <w:lang w:val="hr-HR"/>
        </w:rPr>
        <w:t>č</w:t>
      </w:r>
      <w:r w:rsidR="00145EA6">
        <w:rPr>
          <w:rFonts w:ascii="Arial" w:hAnsi="Arial"/>
          <w:sz w:val="24"/>
          <w:szCs w:val="24"/>
          <w:lang w:val="hr-HR"/>
        </w:rPr>
        <w:t>ima u njihovoj ta</w:t>
      </w:r>
      <w:r w:rsidR="000F456B" w:rsidRPr="000F456B">
        <w:rPr>
          <w:rFonts w:ascii="Arial" w:hAnsi="Arial" w:hint="eastAsia"/>
          <w:sz w:val="24"/>
          <w:szCs w:val="24"/>
          <w:lang w:val="hr-HR"/>
        </w:rPr>
        <w:t>č</w:t>
      </w:r>
      <w:r w:rsidR="000F456B" w:rsidRPr="000F456B">
        <w:rPr>
          <w:rFonts w:ascii="Arial" w:hAnsi="Arial"/>
          <w:sz w:val="24"/>
          <w:szCs w:val="24"/>
          <w:lang w:val="hr-HR"/>
        </w:rPr>
        <w:t>nosti i ciljanju.</w:t>
      </w:r>
    </w:p>
    <w:p w:rsidR="000F456B" w:rsidRDefault="000F456B" w:rsidP="0028629E">
      <w:pPr>
        <w:pStyle w:val="NoSpacing"/>
        <w:spacing w:line="360" w:lineRule="auto"/>
        <w:jc w:val="both"/>
        <w:rPr>
          <w:rFonts w:ascii="Arial" w:hAnsi="Arial"/>
          <w:sz w:val="24"/>
          <w:szCs w:val="24"/>
          <w:lang w:val="hr-HR"/>
        </w:rPr>
      </w:pPr>
    </w:p>
    <w:p w:rsidR="000F456B" w:rsidRDefault="000F456B" w:rsidP="0028629E">
      <w:pPr>
        <w:pStyle w:val="NoSpacing"/>
        <w:spacing w:line="360" w:lineRule="auto"/>
        <w:jc w:val="both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lastRenderedPageBreak/>
        <w:t xml:space="preserve">G1 serija monitora uz novi CQ32G1 </w:t>
      </w:r>
      <w:r w:rsidR="00427F91">
        <w:rPr>
          <w:rFonts w:ascii="Arial" w:hAnsi="Arial"/>
          <w:sz w:val="24"/>
          <w:szCs w:val="24"/>
          <w:lang w:val="hr-HR"/>
        </w:rPr>
        <w:t xml:space="preserve">sastoji se od još tri modela 24 inčni C24G1, 27 inčni C27G1 te 32 inčni C32G1 </w:t>
      </w:r>
      <w:r w:rsidR="00145EA6">
        <w:rPr>
          <w:rFonts w:ascii="Arial" w:hAnsi="Arial"/>
          <w:sz w:val="24"/>
          <w:szCs w:val="24"/>
          <w:lang w:val="hr-HR"/>
        </w:rPr>
        <w:t>monitori. Sva tri modela zasnivaju</w:t>
      </w:r>
      <w:r w:rsidR="00427F91">
        <w:rPr>
          <w:rFonts w:ascii="Arial" w:hAnsi="Arial"/>
          <w:sz w:val="24"/>
          <w:szCs w:val="24"/>
          <w:lang w:val="hr-HR"/>
        </w:rPr>
        <w:t xml:space="preserve"> se na</w:t>
      </w:r>
      <w:r w:rsidR="00145EA6">
        <w:rPr>
          <w:rFonts w:ascii="Arial" w:hAnsi="Arial"/>
          <w:sz w:val="24"/>
          <w:szCs w:val="24"/>
          <w:lang w:val="hr-HR"/>
        </w:rPr>
        <w:t xml:space="preserve"> zakrivljenim VA panelima razmere</w:t>
      </w:r>
      <w:r w:rsidR="00427F91">
        <w:rPr>
          <w:rFonts w:ascii="Arial" w:hAnsi="Arial"/>
          <w:sz w:val="24"/>
          <w:szCs w:val="24"/>
          <w:lang w:val="hr-HR"/>
        </w:rPr>
        <w:t xml:space="preserve"> 16:</w:t>
      </w:r>
      <w:r w:rsidR="00145EA6">
        <w:rPr>
          <w:rFonts w:ascii="Arial" w:hAnsi="Arial"/>
          <w:sz w:val="24"/>
          <w:szCs w:val="24"/>
          <w:lang w:val="hr-HR"/>
        </w:rPr>
        <w:t>9 s visokom frekvencijom osv</w:t>
      </w:r>
      <w:r w:rsidR="00427F91" w:rsidRPr="00427F91">
        <w:rPr>
          <w:rFonts w:ascii="Arial" w:hAnsi="Arial"/>
          <w:sz w:val="24"/>
          <w:szCs w:val="24"/>
          <w:lang w:val="hr-HR"/>
        </w:rPr>
        <w:t>ežavanja od 144 Hz, brzim MPRT odzivnim vremenom od 1 ms, podrškom za FreeSync i radom na Full-HD rezoluciji od 1920x1080</w:t>
      </w:r>
      <w:r w:rsidR="00427F91">
        <w:rPr>
          <w:rFonts w:ascii="Arial" w:hAnsi="Arial"/>
          <w:sz w:val="24"/>
          <w:szCs w:val="24"/>
          <w:lang w:val="hr-HR"/>
        </w:rPr>
        <w:t xml:space="preserve"> piksela</w:t>
      </w:r>
      <w:r w:rsidR="00427F91" w:rsidRPr="00427F91">
        <w:rPr>
          <w:rFonts w:ascii="Arial" w:hAnsi="Arial"/>
          <w:sz w:val="24"/>
          <w:szCs w:val="24"/>
          <w:lang w:val="hr-HR"/>
        </w:rPr>
        <w:t>.</w:t>
      </w:r>
    </w:p>
    <w:p w:rsidR="00983F5D" w:rsidRPr="003B4E58" w:rsidRDefault="00983F5D" w:rsidP="00983F5D">
      <w:pPr>
        <w:pStyle w:val="NoSpacing"/>
        <w:rPr>
          <w:rFonts w:ascii="Arial" w:hAnsi="Arial"/>
          <w:sz w:val="24"/>
          <w:szCs w:val="24"/>
          <w:lang w:val="hr-HR"/>
        </w:rPr>
      </w:pPr>
    </w:p>
    <w:p w:rsidR="008154C5" w:rsidRPr="003B4E58" w:rsidRDefault="008154C5" w:rsidP="003803A2">
      <w:pPr>
        <w:pStyle w:val="NoSpacing"/>
        <w:rPr>
          <w:rFonts w:ascii="Arial" w:hAnsi="Arial"/>
          <w:sz w:val="24"/>
          <w:szCs w:val="24"/>
          <w:lang w:val="hr-HR"/>
        </w:rPr>
      </w:pPr>
    </w:p>
    <w:p w:rsidR="007C659A" w:rsidRPr="007C659A" w:rsidRDefault="007C659A" w:rsidP="007C659A">
      <w:pPr>
        <w:spacing w:line="360" w:lineRule="auto"/>
        <w:jc w:val="both"/>
        <w:rPr>
          <w:rFonts w:ascii="Arial" w:hAnsi="Arial" w:cs="Arial"/>
          <w:sz w:val="24"/>
          <w:lang w:val="hr-HR"/>
        </w:rPr>
      </w:pPr>
      <w:r w:rsidRPr="007C659A">
        <w:rPr>
          <w:rFonts w:ascii="Arial" w:hAnsi="Arial" w:cs="Arial"/>
          <w:b/>
          <w:sz w:val="24"/>
          <w:lang w:val="hr-HR"/>
        </w:rPr>
        <w:t>Za više informacija, molimo kontaktirajte:</w:t>
      </w:r>
    </w:p>
    <w:p w:rsidR="00145EA6" w:rsidRDefault="00145EA6" w:rsidP="007C659A">
      <w:pPr>
        <w:jc w:val="both"/>
        <w:rPr>
          <w:rFonts w:ascii="Arial" w:hAnsi="Arial" w:cs="Arial"/>
          <w:b/>
          <w:sz w:val="22"/>
          <w:szCs w:val="18"/>
          <w:lang w:val="hr-HR"/>
        </w:rPr>
      </w:pPr>
      <w:r>
        <w:rPr>
          <w:rFonts w:ascii="Arial" w:hAnsi="Arial" w:cs="Arial"/>
          <w:b/>
          <w:sz w:val="22"/>
          <w:szCs w:val="18"/>
          <w:lang w:val="hr-HR"/>
        </w:rPr>
        <w:t>Vidamedia doo</w:t>
      </w:r>
    </w:p>
    <w:p w:rsidR="007C659A" w:rsidRPr="007C659A" w:rsidRDefault="00145EA6" w:rsidP="007C659A">
      <w:pPr>
        <w:jc w:val="both"/>
        <w:rPr>
          <w:rFonts w:ascii="Arial" w:hAnsi="Arial" w:cs="Arial"/>
          <w:b/>
          <w:sz w:val="22"/>
          <w:szCs w:val="18"/>
          <w:lang w:val="hr-HR"/>
        </w:rPr>
      </w:pPr>
      <w:r>
        <w:rPr>
          <w:rFonts w:ascii="Arial" w:hAnsi="Arial" w:cs="Arial"/>
          <w:b/>
          <w:sz w:val="22"/>
          <w:szCs w:val="18"/>
          <w:lang w:val="hr-HR"/>
        </w:rPr>
        <w:t>Zoja Pavlović</w:t>
      </w:r>
    </w:p>
    <w:p w:rsidR="007C659A" w:rsidRPr="007C659A" w:rsidRDefault="00145EA6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>
        <w:rPr>
          <w:rFonts w:ascii="Arial" w:hAnsi="Arial" w:cs="Arial"/>
          <w:sz w:val="22"/>
          <w:szCs w:val="18"/>
          <w:lang w:val="hr-HR"/>
        </w:rPr>
        <w:t>Bulevar Zorana Đinđiča 106</w:t>
      </w:r>
    </w:p>
    <w:p w:rsidR="007C659A" w:rsidRPr="007C659A" w:rsidRDefault="00145EA6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>
        <w:rPr>
          <w:rFonts w:ascii="Arial" w:hAnsi="Arial" w:cs="Arial"/>
          <w:sz w:val="22"/>
          <w:szCs w:val="18"/>
          <w:lang w:val="hr-HR"/>
        </w:rPr>
        <w:t>11000 Beograd</w:t>
      </w:r>
    </w:p>
    <w:p w:rsidR="007C659A" w:rsidRPr="007C659A" w:rsidRDefault="00145EA6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>
        <w:rPr>
          <w:rFonts w:ascii="Arial" w:hAnsi="Arial" w:cs="Arial"/>
          <w:sz w:val="22"/>
          <w:szCs w:val="18"/>
          <w:lang w:val="hr-HR"/>
        </w:rPr>
        <w:t>M: +38163699026</w:t>
      </w: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 w:rsidRPr="007C659A">
        <w:rPr>
          <w:rFonts w:ascii="Arial" w:hAnsi="Arial" w:cs="Arial"/>
          <w:sz w:val="22"/>
          <w:szCs w:val="18"/>
          <w:lang w:val="hr-HR"/>
        </w:rPr>
        <w:t xml:space="preserve">E: </w:t>
      </w:r>
      <w:r w:rsidR="00145EA6" w:rsidRPr="00145EA6">
        <w:rPr>
          <w:rFonts w:ascii="Arial" w:hAnsi="Arial" w:cs="Arial"/>
          <w:sz w:val="22"/>
          <w:szCs w:val="18"/>
          <w:lang w:val="hr-HR"/>
        </w:rPr>
        <w:t>zoja@vidamedia</w:t>
      </w:r>
      <w:r w:rsidR="00145EA6">
        <w:rPr>
          <w:rFonts w:ascii="Arial" w:hAnsi="Arial" w:cs="Arial"/>
          <w:sz w:val="22"/>
          <w:szCs w:val="18"/>
          <w:lang w:val="hr-HR"/>
        </w:rPr>
        <w:t>.rs</w:t>
      </w:r>
      <w:r w:rsidRPr="007C659A">
        <w:rPr>
          <w:rFonts w:ascii="Arial" w:hAnsi="Arial" w:cs="Arial"/>
          <w:sz w:val="22"/>
          <w:szCs w:val="18"/>
          <w:lang w:val="hr-HR"/>
        </w:rPr>
        <w:t xml:space="preserve"> </w:t>
      </w:r>
    </w:p>
    <w:p w:rsidR="007C659A" w:rsidRPr="007C659A" w:rsidRDefault="007C659A" w:rsidP="007C659A">
      <w:pPr>
        <w:jc w:val="both"/>
        <w:rPr>
          <w:rFonts w:ascii="Arial" w:hAnsi="Arial" w:cs="Arial"/>
          <w:sz w:val="24"/>
          <w:lang w:val="hr-HR"/>
        </w:rPr>
      </w:pP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 w:rsidRPr="007C659A">
        <w:rPr>
          <w:rFonts w:ascii="Arial" w:hAnsi="Arial" w:cs="Arial"/>
          <w:sz w:val="22"/>
          <w:szCs w:val="18"/>
          <w:lang w:val="hr-HR"/>
        </w:rPr>
        <w:t>ili</w:t>
      </w: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</w:p>
    <w:p w:rsidR="007C659A" w:rsidRPr="007C659A" w:rsidRDefault="007C659A" w:rsidP="007C659A">
      <w:pPr>
        <w:jc w:val="both"/>
        <w:rPr>
          <w:rFonts w:ascii="Arial" w:hAnsi="Arial" w:cs="Arial"/>
          <w:b/>
          <w:sz w:val="22"/>
          <w:szCs w:val="18"/>
          <w:lang w:val="hr-HR"/>
        </w:rPr>
      </w:pPr>
      <w:r w:rsidRPr="007C659A">
        <w:rPr>
          <w:rFonts w:ascii="Arial" w:hAnsi="Arial" w:cs="Arial"/>
          <w:b/>
          <w:sz w:val="22"/>
          <w:szCs w:val="18"/>
          <w:lang w:val="hr-HR"/>
        </w:rPr>
        <w:t>AOC International (Europe)</w:t>
      </w: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 w:rsidRPr="007C659A">
        <w:rPr>
          <w:rFonts w:ascii="Arial" w:hAnsi="Arial" w:cs="Arial"/>
          <w:sz w:val="22"/>
          <w:szCs w:val="18"/>
          <w:lang w:val="hr-HR"/>
        </w:rPr>
        <w:t>B.V. Prins Bernhardplein 200,</w:t>
      </w: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 w:rsidRPr="007C659A">
        <w:rPr>
          <w:rFonts w:ascii="Arial" w:hAnsi="Arial" w:cs="Arial"/>
          <w:sz w:val="22"/>
          <w:szCs w:val="18"/>
          <w:lang w:val="hr-HR"/>
        </w:rPr>
        <w:t>6th floor 1097 JB Amsterdam</w:t>
      </w: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 w:rsidRPr="007C659A">
        <w:rPr>
          <w:rFonts w:ascii="Arial" w:hAnsi="Arial" w:cs="Arial"/>
          <w:sz w:val="22"/>
          <w:szCs w:val="18"/>
          <w:lang w:val="hr-HR"/>
        </w:rPr>
        <w:t>Anna Stefanczyk</w:t>
      </w: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 w:rsidRPr="007C659A">
        <w:rPr>
          <w:rFonts w:ascii="Arial" w:hAnsi="Arial" w:cs="Arial"/>
          <w:sz w:val="22"/>
          <w:szCs w:val="18"/>
          <w:lang w:val="hr-HR"/>
        </w:rPr>
        <w:t>Tel: +31 205046950</w:t>
      </w:r>
    </w:p>
    <w:p w:rsidR="007C659A" w:rsidRPr="007C659A" w:rsidRDefault="007C659A" w:rsidP="007C659A">
      <w:pPr>
        <w:jc w:val="both"/>
        <w:rPr>
          <w:rFonts w:ascii="Arial" w:hAnsi="Arial" w:cs="Arial"/>
          <w:sz w:val="22"/>
          <w:szCs w:val="18"/>
          <w:lang w:val="hr-HR"/>
        </w:rPr>
      </w:pPr>
      <w:r w:rsidRPr="007C659A">
        <w:rPr>
          <w:rFonts w:ascii="Arial" w:hAnsi="Arial" w:cs="Arial"/>
          <w:sz w:val="22"/>
          <w:szCs w:val="18"/>
          <w:lang w:val="hr-HR"/>
        </w:rPr>
        <w:t xml:space="preserve">E-mail: </w:t>
      </w:r>
      <w:hyperlink r:id="rId10" w:history="1">
        <w:r w:rsidRPr="007C659A">
          <w:rPr>
            <w:rStyle w:val="Hyperlink"/>
            <w:rFonts w:ascii="Arial" w:hAnsi="Arial" w:cs="Arial"/>
            <w:sz w:val="22"/>
            <w:szCs w:val="18"/>
            <w:lang w:val="hr-HR"/>
          </w:rPr>
          <w:t>anna.stefanczyk@tpv-tech.com</w:t>
        </w:r>
      </w:hyperlink>
      <w:r w:rsidRPr="007C659A">
        <w:rPr>
          <w:rFonts w:ascii="Arial" w:hAnsi="Arial" w:cs="Arial"/>
          <w:sz w:val="22"/>
          <w:szCs w:val="18"/>
          <w:lang w:val="hr-HR"/>
        </w:rPr>
        <w:t xml:space="preserve">  </w:t>
      </w:r>
    </w:p>
    <w:p w:rsidR="007C659A" w:rsidRPr="007C659A" w:rsidRDefault="007C659A" w:rsidP="007C659A">
      <w:pPr>
        <w:jc w:val="both"/>
        <w:rPr>
          <w:rFonts w:ascii="Arial" w:hAnsi="Arial" w:cs="Arial"/>
          <w:b/>
          <w:lang w:val="hr-HR"/>
        </w:rPr>
      </w:pPr>
    </w:p>
    <w:p w:rsidR="007C659A" w:rsidRPr="007C659A" w:rsidRDefault="007C659A" w:rsidP="007C659A">
      <w:pPr>
        <w:jc w:val="both"/>
        <w:rPr>
          <w:rFonts w:ascii="Arial" w:hAnsi="Arial" w:cs="Arial"/>
          <w:b/>
          <w:lang w:val="hr-HR"/>
        </w:rPr>
      </w:pPr>
    </w:p>
    <w:p w:rsidR="007C659A" w:rsidRPr="007C659A" w:rsidRDefault="007C659A" w:rsidP="007C659A">
      <w:pPr>
        <w:jc w:val="both"/>
        <w:rPr>
          <w:rFonts w:ascii="Arial" w:hAnsi="Arial" w:cs="Arial"/>
          <w:b/>
          <w:sz w:val="24"/>
          <w:lang w:val="hr-HR"/>
        </w:rPr>
      </w:pPr>
      <w:r w:rsidRPr="007C659A">
        <w:rPr>
          <w:rFonts w:ascii="Arial" w:hAnsi="Arial" w:cs="Arial"/>
          <w:b/>
          <w:sz w:val="24"/>
          <w:lang w:val="hr-HR"/>
        </w:rPr>
        <w:t>O AOC-u</w:t>
      </w:r>
    </w:p>
    <w:p w:rsidR="007C659A" w:rsidRPr="007C659A" w:rsidRDefault="007C659A" w:rsidP="007C659A">
      <w:pPr>
        <w:jc w:val="both"/>
        <w:rPr>
          <w:rFonts w:ascii="Arial" w:hAnsi="Arial" w:cs="Arial"/>
          <w:sz w:val="24"/>
          <w:lang w:val="hr-HR"/>
        </w:rPr>
      </w:pPr>
    </w:p>
    <w:p w:rsidR="007C659A" w:rsidRPr="007C659A" w:rsidRDefault="007C659A" w:rsidP="007C659A">
      <w:pPr>
        <w:jc w:val="both"/>
        <w:rPr>
          <w:rFonts w:ascii="Arial" w:hAnsi="Arial" w:cs="Arial"/>
          <w:sz w:val="24"/>
          <w:lang w:val="hr-HR"/>
        </w:rPr>
      </w:pPr>
      <w:r w:rsidRPr="007C659A">
        <w:rPr>
          <w:rFonts w:ascii="Arial" w:hAnsi="Arial" w:cs="Arial"/>
          <w:sz w:val="24"/>
          <w:lang w:val="hr-HR"/>
        </w:rPr>
        <w:t>AOC je jedan od najboljih globalnih bran</w:t>
      </w:r>
      <w:r w:rsidR="00145EA6">
        <w:rPr>
          <w:rFonts w:ascii="Arial" w:hAnsi="Arial" w:cs="Arial"/>
          <w:sz w:val="24"/>
          <w:lang w:val="hr-HR"/>
        </w:rPr>
        <w:t>dova na tržištu monitora. Visok kvalitet</w:t>
      </w:r>
      <w:r w:rsidRPr="007C659A">
        <w:rPr>
          <w:rFonts w:ascii="Arial" w:hAnsi="Arial" w:cs="Arial"/>
          <w:sz w:val="24"/>
          <w:lang w:val="hr-HR"/>
        </w:rPr>
        <w:t>, prvorazredna usluga, atraktivan dizajn, kao i ekološki, ergonomski i inovativ</w:t>
      </w:r>
      <w:r w:rsidR="00145EA6">
        <w:rPr>
          <w:rFonts w:ascii="Arial" w:hAnsi="Arial" w:cs="Arial"/>
          <w:sz w:val="24"/>
          <w:lang w:val="hr-HR"/>
        </w:rPr>
        <w:t>ni proizvodi po konkurentnim c</w:t>
      </w:r>
      <w:r w:rsidRPr="007C659A">
        <w:rPr>
          <w:rFonts w:ascii="Arial" w:hAnsi="Arial" w:cs="Arial"/>
          <w:sz w:val="24"/>
          <w:lang w:val="hr-HR"/>
        </w:rPr>
        <w:t>enama razlozi su zašto sve više i više potrošača,  distribucijskih part</w:t>
      </w:r>
      <w:r w:rsidR="00145EA6">
        <w:rPr>
          <w:rFonts w:ascii="Arial" w:hAnsi="Arial" w:cs="Arial"/>
          <w:sz w:val="24"/>
          <w:lang w:val="hr-HR"/>
        </w:rPr>
        <w:t>nera i čelnika komanija ima pov</w:t>
      </w:r>
      <w:r w:rsidRPr="007C659A">
        <w:rPr>
          <w:rFonts w:ascii="Arial" w:hAnsi="Arial" w:cs="Arial"/>
          <w:sz w:val="24"/>
          <w:lang w:val="hr-HR"/>
        </w:rPr>
        <w:t xml:space="preserve">erenje u AOC. AOC monitori se prilagođavaju svakom korisniku, bilo da se radi o </w:t>
      </w:r>
      <w:r w:rsidR="00145EA6">
        <w:rPr>
          <w:rFonts w:ascii="Arial" w:hAnsi="Arial" w:cs="Arial"/>
          <w:sz w:val="24"/>
          <w:lang w:val="hr-HR"/>
        </w:rPr>
        <w:t>poslovnom, privatnom ili gejming</w:t>
      </w:r>
      <w:r w:rsidRPr="007C659A">
        <w:rPr>
          <w:rFonts w:ascii="Arial" w:hAnsi="Arial" w:cs="Arial"/>
          <w:sz w:val="24"/>
          <w:lang w:val="hr-HR"/>
        </w:rPr>
        <w:t xml:space="preserve"> sadržaju. AOC je podružnica TPV </w:t>
      </w:r>
      <w:r w:rsidR="00145EA6">
        <w:rPr>
          <w:rFonts w:ascii="Arial" w:hAnsi="Arial" w:cs="Arial"/>
          <w:sz w:val="24"/>
          <w:lang w:val="hr-HR"/>
        </w:rPr>
        <w:t>Technology Limited, najvećeg sv</w:t>
      </w:r>
      <w:r w:rsidRPr="007C659A">
        <w:rPr>
          <w:rFonts w:ascii="Arial" w:hAnsi="Arial" w:cs="Arial"/>
          <w:sz w:val="24"/>
          <w:lang w:val="hr-HR"/>
        </w:rPr>
        <w:t>etskog proizvođača LCD monitora.</w:t>
      </w:r>
    </w:p>
    <w:p w:rsidR="007C659A" w:rsidRPr="007C659A" w:rsidRDefault="007C659A" w:rsidP="007C659A">
      <w:pPr>
        <w:jc w:val="both"/>
        <w:rPr>
          <w:rFonts w:ascii="Arial" w:hAnsi="Arial" w:cs="Arial"/>
          <w:sz w:val="24"/>
          <w:lang w:val="hr-HR"/>
        </w:rPr>
      </w:pPr>
    </w:p>
    <w:p w:rsidR="007C659A" w:rsidRPr="007C659A" w:rsidRDefault="007C659A" w:rsidP="007C659A">
      <w:pPr>
        <w:jc w:val="both"/>
        <w:rPr>
          <w:rFonts w:ascii="Arial" w:hAnsi="Arial" w:cs="Arial"/>
          <w:b/>
          <w:sz w:val="24"/>
          <w:lang w:val="hr-HR"/>
        </w:rPr>
      </w:pPr>
      <w:r w:rsidRPr="007C659A">
        <w:rPr>
          <w:rFonts w:ascii="Arial" w:hAnsi="Arial" w:cs="Arial"/>
          <w:b/>
          <w:sz w:val="24"/>
          <w:lang w:val="hr-HR"/>
        </w:rPr>
        <w:t>Za vi</w:t>
      </w:r>
      <w:r w:rsidR="00145EA6">
        <w:rPr>
          <w:rFonts w:ascii="Arial" w:hAnsi="Arial" w:cs="Arial"/>
          <w:b/>
          <w:sz w:val="24"/>
          <w:lang w:val="hr-HR"/>
        </w:rPr>
        <w:t>še informacija o kompaniji AOC i njenim proizvodima posetite internet</w:t>
      </w:r>
      <w:bookmarkStart w:id="0" w:name="_GoBack"/>
      <w:bookmarkEnd w:id="0"/>
      <w:r w:rsidRPr="007C659A">
        <w:rPr>
          <w:rFonts w:ascii="Arial" w:hAnsi="Arial" w:cs="Arial"/>
          <w:b/>
          <w:sz w:val="24"/>
          <w:lang w:val="hr-HR"/>
        </w:rPr>
        <w:t xml:space="preserve"> stranicu  </w:t>
      </w:r>
      <w:hyperlink r:id="rId11" w:history="1">
        <w:r w:rsidRPr="007C659A">
          <w:rPr>
            <w:rStyle w:val="Hyperlink"/>
            <w:rFonts w:ascii="Arial" w:hAnsi="Arial" w:cs="Arial"/>
            <w:b/>
            <w:sz w:val="24"/>
            <w:lang w:val="hr-HR"/>
          </w:rPr>
          <w:t>www.aoc-europe.com</w:t>
        </w:r>
      </w:hyperlink>
      <w:r w:rsidRPr="007C659A">
        <w:rPr>
          <w:rFonts w:ascii="Arial" w:hAnsi="Arial" w:cs="Arial"/>
          <w:b/>
          <w:sz w:val="24"/>
          <w:lang w:val="hr-HR"/>
        </w:rPr>
        <w:t xml:space="preserve"> . </w:t>
      </w:r>
    </w:p>
    <w:p w:rsidR="007C659A" w:rsidRPr="008116B9" w:rsidRDefault="007C659A" w:rsidP="007C659A">
      <w:pPr>
        <w:pStyle w:val="NoSpacing"/>
        <w:jc w:val="both"/>
        <w:rPr>
          <w:sz w:val="32"/>
          <w:szCs w:val="24"/>
          <w:lang w:val="hr-HR"/>
        </w:rPr>
      </w:pPr>
    </w:p>
    <w:p w:rsidR="007C659A" w:rsidRPr="00D54EF6" w:rsidRDefault="007C659A" w:rsidP="007C659A">
      <w:pPr>
        <w:pStyle w:val="NoSpacing"/>
        <w:spacing w:line="276" w:lineRule="auto"/>
        <w:jc w:val="both"/>
        <w:rPr>
          <w:rFonts w:ascii="Arial" w:hAnsi="Arial"/>
          <w:sz w:val="24"/>
          <w:szCs w:val="24"/>
          <w:lang w:val="hr-HR"/>
        </w:rPr>
      </w:pPr>
    </w:p>
    <w:p w:rsidR="001F4FE2" w:rsidRPr="003B4E58" w:rsidRDefault="001F4FE2" w:rsidP="007C659A">
      <w:pPr>
        <w:pStyle w:val="NoSpacing"/>
        <w:rPr>
          <w:rFonts w:ascii="Arial" w:hAnsi="Arial"/>
          <w:sz w:val="24"/>
          <w:szCs w:val="24"/>
          <w:lang w:val="hr-HR"/>
        </w:rPr>
      </w:pPr>
    </w:p>
    <w:sectPr w:rsidR="001F4FE2" w:rsidRPr="003B4E58" w:rsidSect="001D0595">
      <w:headerReference w:type="even" r:id="rId12"/>
      <w:headerReference w:type="default" r:id="rId13"/>
      <w:footerReference w:type="even" r:id="rId14"/>
      <w:footnotePr>
        <w:numRestart w:val="eachSect"/>
      </w:footnotePr>
      <w:pgSz w:w="11901" w:h="16800"/>
      <w:pgMar w:top="2410" w:right="1695" w:bottom="1985" w:left="1985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74" w:rsidRDefault="00100974">
      <w:r>
        <w:separator/>
      </w:r>
    </w:p>
  </w:endnote>
  <w:endnote w:type="continuationSeparator" w:id="0">
    <w:p w:rsidR="00100974" w:rsidRDefault="0010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03" w:rsidRDefault="0061710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74" w:rsidRDefault="00100974">
      <w:r>
        <w:separator/>
      </w:r>
    </w:p>
  </w:footnote>
  <w:footnote w:type="continuationSeparator" w:id="0">
    <w:p w:rsidR="00100974" w:rsidRDefault="0010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03" w:rsidRDefault="00C218DC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-1440815</wp:posOffset>
              </wp:positionH>
              <wp:positionV relativeFrom="margin">
                <wp:posOffset>-1870075</wp:posOffset>
              </wp:positionV>
              <wp:extent cx="288290" cy="10692130"/>
              <wp:effectExtent l="0" t="0" r="0" b="0"/>
              <wp:wrapNone/>
              <wp:docPr id="8" name="Rechtec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10692130"/>
                      </a:xfrm>
                      <a:prstGeom prst="rect">
                        <a:avLst/>
                      </a:prstGeom>
                      <a:solidFill>
                        <a:srgbClr val="12295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92E329" id="Rechteck 8" o:spid="_x0000_s1026" style="position:absolute;margin-left:-113.45pt;margin-top:-147.25pt;width:22.7pt;height:8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" fillcolor="#122953" stroked="f"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-46990</wp:posOffset>
          </wp:positionH>
          <wp:positionV relativeFrom="page">
            <wp:posOffset>594360</wp:posOffset>
          </wp:positionV>
          <wp:extent cx="1335405" cy="554355"/>
          <wp:effectExtent l="0" t="0" r="0" b="0"/>
          <wp:wrapNone/>
          <wp:docPr id="5" name="Grafik 5" descr="Beschreibung: Beschreibung: AOC-blu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eschreibung: AOC-blu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1238250</wp:posOffset>
              </wp:positionH>
              <wp:positionV relativeFrom="paragraph">
                <wp:posOffset>363855</wp:posOffset>
              </wp:positionV>
              <wp:extent cx="3528060" cy="65024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806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03" w:rsidRPr="008649B3" w:rsidRDefault="00617103" w:rsidP="001F4FE2">
                          <w:pPr>
                            <w:jc w:val="right"/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</w:rPr>
                          </w:pPr>
                          <w:r w:rsidRPr="008649B3"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97.5pt;margin-top:28.65pt;width:277.8pt;height: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BItwIAALk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" filled="f" stroked="f">
              <v:textbox>
                <w:txbxContent>
                  <w:p w:rsidR="00617103" w:rsidRPr="008649B3" w:rsidRDefault="00617103" w:rsidP="001F4FE2">
                    <w:pPr>
                      <w:jc w:val="right"/>
                      <w:rPr>
                        <w:rFonts w:ascii="Arial" w:hAnsi="Arial" w:cs="Arial"/>
                        <w:color w:val="D9D9D9"/>
                        <w:sz w:val="80"/>
                        <w:szCs w:val="80"/>
                      </w:rPr>
                    </w:pPr>
                    <w:r w:rsidRPr="008649B3">
                      <w:rPr>
                        <w:rFonts w:ascii="Arial" w:hAnsi="Arial" w:cs="Arial"/>
                        <w:color w:val="D9D9D9"/>
                        <w:sz w:val="80"/>
                        <w:szCs w:val="80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03" w:rsidRDefault="003B4E58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6B6337" wp14:editId="5DC9F0C6">
              <wp:simplePos x="0" y="0"/>
              <wp:positionH relativeFrom="column">
                <wp:posOffset>1235075</wp:posOffset>
              </wp:positionH>
              <wp:positionV relativeFrom="paragraph">
                <wp:posOffset>362584</wp:posOffset>
              </wp:positionV>
              <wp:extent cx="4171950" cy="7524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03" w:rsidRPr="003B4E58" w:rsidRDefault="003B4E58" w:rsidP="003B4E58">
                          <w:pPr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</w:pPr>
                          <w:r w:rsidRPr="003B4E58"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  <w:t>Objava za medije</w:t>
                          </w:r>
                        </w:p>
                        <w:p w:rsidR="00617103" w:rsidRPr="003B4E58" w:rsidRDefault="00617103" w:rsidP="001F4FE2">
                          <w:pPr>
                            <w:jc w:val="right"/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</w:pPr>
                        </w:p>
                        <w:p w:rsidR="00617103" w:rsidRPr="003B4E58" w:rsidRDefault="00617103" w:rsidP="001F4FE2">
                          <w:pPr>
                            <w:jc w:val="right"/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</w:pPr>
                          <w:r w:rsidRPr="003B4E58"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6B633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97.25pt;margin-top:28.55pt;width:328.5pt;height:5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/XNuA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" filled="f" stroked="f">
              <v:textbox>
                <w:txbxContent>
                  <w:p w:rsidR="00617103" w:rsidRPr="003B4E58" w:rsidRDefault="003B4E58" w:rsidP="003B4E58">
                    <w:pPr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</w:pPr>
                    <w:r w:rsidRPr="003B4E58"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  <w:t>Objava za medije</w:t>
                    </w:r>
                  </w:p>
                  <w:p w:rsidR="00617103" w:rsidRPr="003B4E58" w:rsidRDefault="00617103" w:rsidP="001F4FE2">
                    <w:pPr>
                      <w:jc w:val="right"/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</w:pPr>
                  </w:p>
                  <w:p w:rsidR="00617103" w:rsidRPr="003B4E58" w:rsidRDefault="00617103" w:rsidP="001F4FE2">
                    <w:pPr>
                      <w:jc w:val="right"/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</w:pPr>
                    <w:r w:rsidRPr="003B4E58"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 w:rsidR="00C218D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36EE49E" wp14:editId="60456AAC">
              <wp:simplePos x="0" y="0"/>
              <wp:positionH relativeFrom="page">
                <wp:posOffset>-180340</wp:posOffset>
              </wp:positionH>
              <wp:positionV relativeFrom="page">
                <wp:posOffset>0</wp:posOffset>
              </wp:positionV>
              <wp:extent cx="288290" cy="10692130"/>
              <wp:effectExtent l="0" t="0" r="0" b="0"/>
              <wp:wrapNone/>
              <wp:docPr id="6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10692130"/>
                      </a:xfrm>
                      <a:prstGeom prst="rect">
                        <a:avLst/>
                      </a:prstGeom>
                      <a:solidFill>
                        <a:srgbClr val="12295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B057E73" id="Rechteck 6" o:spid="_x0000_s1026" style="position:absolute;margin-left:-14.2pt;margin-top:0;width:22.7pt;height:841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" fillcolor="#122953" stroked="f">
              <w10:wrap anchorx="page" anchory="page"/>
            </v:rect>
          </w:pict>
        </mc:Fallback>
      </mc:AlternateContent>
    </w:r>
    <w:r w:rsidR="00C218DC"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-45720</wp:posOffset>
          </wp:positionH>
          <wp:positionV relativeFrom="page">
            <wp:posOffset>595630</wp:posOffset>
          </wp:positionV>
          <wp:extent cx="1335405" cy="554355"/>
          <wp:effectExtent l="0" t="0" r="0" b="0"/>
          <wp:wrapNone/>
          <wp:docPr id="1" name="Grafik 9" descr="Beschreibung: Beschreibung: AOC-blu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Beschreibung: Beschreibung: AOC-blu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F19"/>
    <w:multiLevelType w:val="hybridMultilevel"/>
    <w:tmpl w:val="ECAE6E48"/>
    <w:lvl w:ilvl="0" w:tplc="4ACA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A7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89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AE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65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7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8B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89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8E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06336A"/>
    <w:multiLevelType w:val="hybridMultilevel"/>
    <w:tmpl w:val="441419EE"/>
    <w:lvl w:ilvl="0" w:tplc="46C8D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01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44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1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C1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4F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4F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03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4A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2D75E5"/>
    <w:multiLevelType w:val="hybridMultilevel"/>
    <w:tmpl w:val="6C5A3A70"/>
    <w:lvl w:ilvl="0" w:tplc="5BCAD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A3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C3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0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E7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6D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01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A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65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9B66B3"/>
    <w:multiLevelType w:val="hybridMultilevel"/>
    <w:tmpl w:val="7708F842"/>
    <w:lvl w:ilvl="0" w:tplc="8C7E4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6B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61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42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6C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40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E5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6B0E38"/>
    <w:multiLevelType w:val="hybridMultilevel"/>
    <w:tmpl w:val="3612A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22524"/>
    <w:multiLevelType w:val="hybridMultilevel"/>
    <w:tmpl w:val="10D8A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C4585"/>
    <w:multiLevelType w:val="hybridMultilevel"/>
    <w:tmpl w:val="9C260B7C"/>
    <w:lvl w:ilvl="0" w:tplc="E0FE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2A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8F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48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A3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0E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EF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CC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A4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3821D8"/>
    <w:multiLevelType w:val="hybridMultilevel"/>
    <w:tmpl w:val="2E363B2C"/>
    <w:lvl w:ilvl="0" w:tplc="75A82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07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2E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02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04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46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E7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A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B255A8"/>
    <w:multiLevelType w:val="hybridMultilevel"/>
    <w:tmpl w:val="909423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52B41"/>
    <w:multiLevelType w:val="hybridMultilevel"/>
    <w:tmpl w:val="1786F8CA"/>
    <w:lvl w:ilvl="0" w:tplc="101EA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A4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0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EC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2D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C4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09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E5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64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6D059C6"/>
    <w:multiLevelType w:val="hybridMultilevel"/>
    <w:tmpl w:val="A394F0EE"/>
    <w:lvl w:ilvl="0" w:tplc="8AA20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6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E7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09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43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F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6B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AB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7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CF93FD4"/>
    <w:multiLevelType w:val="hybridMultilevel"/>
    <w:tmpl w:val="DDA23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88"/>
    <w:rsid w:val="000016C5"/>
    <w:rsid w:val="00002353"/>
    <w:rsid w:val="000034BE"/>
    <w:rsid w:val="00006754"/>
    <w:rsid w:val="000100A5"/>
    <w:rsid w:val="00011634"/>
    <w:rsid w:val="00011835"/>
    <w:rsid w:val="0001425F"/>
    <w:rsid w:val="0001691F"/>
    <w:rsid w:val="00020686"/>
    <w:rsid w:val="00020BF9"/>
    <w:rsid w:val="000219BC"/>
    <w:rsid w:val="00024999"/>
    <w:rsid w:val="00024A25"/>
    <w:rsid w:val="000320DD"/>
    <w:rsid w:val="000321DC"/>
    <w:rsid w:val="00032236"/>
    <w:rsid w:val="00033F46"/>
    <w:rsid w:val="00036462"/>
    <w:rsid w:val="0003741F"/>
    <w:rsid w:val="00041A81"/>
    <w:rsid w:val="0004443C"/>
    <w:rsid w:val="00047C31"/>
    <w:rsid w:val="00052CD2"/>
    <w:rsid w:val="000542A1"/>
    <w:rsid w:val="00056B99"/>
    <w:rsid w:val="000603F5"/>
    <w:rsid w:val="00063D7C"/>
    <w:rsid w:val="000667E5"/>
    <w:rsid w:val="000730B9"/>
    <w:rsid w:val="00074F5D"/>
    <w:rsid w:val="00081351"/>
    <w:rsid w:val="00082FE9"/>
    <w:rsid w:val="0008349D"/>
    <w:rsid w:val="0008621C"/>
    <w:rsid w:val="000862B7"/>
    <w:rsid w:val="00091EC1"/>
    <w:rsid w:val="000A1A6A"/>
    <w:rsid w:val="000A41DD"/>
    <w:rsid w:val="000A53F7"/>
    <w:rsid w:val="000A7FF2"/>
    <w:rsid w:val="000B13AF"/>
    <w:rsid w:val="000B3693"/>
    <w:rsid w:val="000B60BA"/>
    <w:rsid w:val="000C39AA"/>
    <w:rsid w:val="000C4E83"/>
    <w:rsid w:val="000C5724"/>
    <w:rsid w:val="000D606D"/>
    <w:rsid w:val="000E0900"/>
    <w:rsid w:val="000E1830"/>
    <w:rsid w:val="000E3407"/>
    <w:rsid w:val="000E78F5"/>
    <w:rsid w:val="000F08D4"/>
    <w:rsid w:val="000F456B"/>
    <w:rsid w:val="000F4AE8"/>
    <w:rsid w:val="000F55CE"/>
    <w:rsid w:val="000F69AA"/>
    <w:rsid w:val="00100974"/>
    <w:rsid w:val="00100B32"/>
    <w:rsid w:val="001014C3"/>
    <w:rsid w:val="001034E1"/>
    <w:rsid w:val="00103DE1"/>
    <w:rsid w:val="00106D66"/>
    <w:rsid w:val="00110B92"/>
    <w:rsid w:val="001115CB"/>
    <w:rsid w:val="00111C16"/>
    <w:rsid w:val="00112123"/>
    <w:rsid w:val="0011392A"/>
    <w:rsid w:val="00116B88"/>
    <w:rsid w:val="001214B7"/>
    <w:rsid w:val="0012385C"/>
    <w:rsid w:val="001361B1"/>
    <w:rsid w:val="0014281A"/>
    <w:rsid w:val="0014445C"/>
    <w:rsid w:val="0014490D"/>
    <w:rsid w:val="00145EA6"/>
    <w:rsid w:val="00146A48"/>
    <w:rsid w:val="00152BD1"/>
    <w:rsid w:val="00156420"/>
    <w:rsid w:val="00157B30"/>
    <w:rsid w:val="00162E14"/>
    <w:rsid w:val="001637C0"/>
    <w:rsid w:val="00165DF5"/>
    <w:rsid w:val="00167BB4"/>
    <w:rsid w:val="00177211"/>
    <w:rsid w:val="0017785E"/>
    <w:rsid w:val="00181455"/>
    <w:rsid w:val="0018535C"/>
    <w:rsid w:val="00186478"/>
    <w:rsid w:val="00190AD8"/>
    <w:rsid w:val="00192311"/>
    <w:rsid w:val="00194464"/>
    <w:rsid w:val="00194915"/>
    <w:rsid w:val="00194F33"/>
    <w:rsid w:val="00197160"/>
    <w:rsid w:val="001A016C"/>
    <w:rsid w:val="001A2053"/>
    <w:rsid w:val="001A2C51"/>
    <w:rsid w:val="001A68CC"/>
    <w:rsid w:val="001B1FD4"/>
    <w:rsid w:val="001B2032"/>
    <w:rsid w:val="001B4319"/>
    <w:rsid w:val="001B58F7"/>
    <w:rsid w:val="001B5AB3"/>
    <w:rsid w:val="001B6557"/>
    <w:rsid w:val="001C089F"/>
    <w:rsid w:val="001C1CD7"/>
    <w:rsid w:val="001C208F"/>
    <w:rsid w:val="001C34BC"/>
    <w:rsid w:val="001C4405"/>
    <w:rsid w:val="001C52C8"/>
    <w:rsid w:val="001C5616"/>
    <w:rsid w:val="001C6830"/>
    <w:rsid w:val="001D0352"/>
    <w:rsid w:val="001D0595"/>
    <w:rsid w:val="001D312A"/>
    <w:rsid w:val="001D40F8"/>
    <w:rsid w:val="001D48F8"/>
    <w:rsid w:val="001E4BBC"/>
    <w:rsid w:val="001E6CF1"/>
    <w:rsid w:val="001F02ED"/>
    <w:rsid w:val="001F2875"/>
    <w:rsid w:val="001F3AD6"/>
    <w:rsid w:val="001F48FC"/>
    <w:rsid w:val="001F4FE2"/>
    <w:rsid w:val="001F5BB5"/>
    <w:rsid w:val="00200663"/>
    <w:rsid w:val="00204985"/>
    <w:rsid w:val="00207C81"/>
    <w:rsid w:val="00214D46"/>
    <w:rsid w:val="00215A8C"/>
    <w:rsid w:val="00215BCF"/>
    <w:rsid w:val="002201C6"/>
    <w:rsid w:val="00225B8D"/>
    <w:rsid w:val="00230748"/>
    <w:rsid w:val="00233E16"/>
    <w:rsid w:val="002354E2"/>
    <w:rsid w:val="002431F2"/>
    <w:rsid w:val="0024411D"/>
    <w:rsid w:val="00244EAA"/>
    <w:rsid w:val="0025010B"/>
    <w:rsid w:val="00256C3C"/>
    <w:rsid w:val="0026773D"/>
    <w:rsid w:val="0027043A"/>
    <w:rsid w:val="00272644"/>
    <w:rsid w:val="002740CF"/>
    <w:rsid w:val="002747CE"/>
    <w:rsid w:val="00276ADB"/>
    <w:rsid w:val="00281A71"/>
    <w:rsid w:val="00281C89"/>
    <w:rsid w:val="002827D2"/>
    <w:rsid w:val="0028481C"/>
    <w:rsid w:val="0028629E"/>
    <w:rsid w:val="002917DF"/>
    <w:rsid w:val="002924B8"/>
    <w:rsid w:val="00293538"/>
    <w:rsid w:val="00293CBC"/>
    <w:rsid w:val="002966FD"/>
    <w:rsid w:val="002974B4"/>
    <w:rsid w:val="00297D29"/>
    <w:rsid w:val="002A68E9"/>
    <w:rsid w:val="002A7FD7"/>
    <w:rsid w:val="002B5C75"/>
    <w:rsid w:val="002B7158"/>
    <w:rsid w:val="002B763E"/>
    <w:rsid w:val="002B7841"/>
    <w:rsid w:val="002B7B05"/>
    <w:rsid w:val="002C07C4"/>
    <w:rsid w:val="002C2DB2"/>
    <w:rsid w:val="002C41FA"/>
    <w:rsid w:val="002C47E7"/>
    <w:rsid w:val="002C6356"/>
    <w:rsid w:val="002D2C02"/>
    <w:rsid w:val="002D2CF7"/>
    <w:rsid w:val="002D3922"/>
    <w:rsid w:val="002D4588"/>
    <w:rsid w:val="002E142E"/>
    <w:rsid w:val="002E34A4"/>
    <w:rsid w:val="002E793B"/>
    <w:rsid w:val="002F0DFD"/>
    <w:rsid w:val="002F1E5C"/>
    <w:rsid w:val="002F3EEE"/>
    <w:rsid w:val="002F4B6A"/>
    <w:rsid w:val="0030090F"/>
    <w:rsid w:val="00301AE6"/>
    <w:rsid w:val="00307D99"/>
    <w:rsid w:val="00311028"/>
    <w:rsid w:val="00315192"/>
    <w:rsid w:val="00320895"/>
    <w:rsid w:val="00324813"/>
    <w:rsid w:val="00326280"/>
    <w:rsid w:val="00326688"/>
    <w:rsid w:val="00336247"/>
    <w:rsid w:val="00344188"/>
    <w:rsid w:val="00345DEA"/>
    <w:rsid w:val="003462C0"/>
    <w:rsid w:val="00346712"/>
    <w:rsid w:val="00347210"/>
    <w:rsid w:val="003510B8"/>
    <w:rsid w:val="003513DE"/>
    <w:rsid w:val="00352EC2"/>
    <w:rsid w:val="00353725"/>
    <w:rsid w:val="0036123F"/>
    <w:rsid w:val="003658FA"/>
    <w:rsid w:val="00365CC8"/>
    <w:rsid w:val="00370D88"/>
    <w:rsid w:val="00372516"/>
    <w:rsid w:val="003725C5"/>
    <w:rsid w:val="00372E26"/>
    <w:rsid w:val="00373A14"/>
    <w:rsid w:val="00373D04"/>
    <w:rsid w:val="0037470A"/>
    <w:rsid w:val="00376D26"/>
    <w:rsid w:val="003776CB"/>
    <w:rsid w:val="003803A2"/>
    <w:rsid w:val="00380FD4"/>
    <w:rsid w:val="00382711"/>
    <w:rsid w:val="00383595"/>
    <w:rsid w:val="00386835"/>
    <w:rsid w:val="00386BD7"/>
    <w:rsid w:val="003878CC"/>
    <w:rsid w:val="00391AA0"/>
    <w:rsid w:val="003924A2"/>
    <w:rsid w:val="00393CF3"/>
    <w:rsid w:val="00394ACA"/>
    <w:rsid w:val="00395799"/>
    <w:rsid w:val="00397DDA"/>
    <w:rsid w:val="003A46CD"/>
    <w:rsid w:val="003A4DC5"/>
    <w:rsid w:val="003A632A"/>
    <w:rsid w:val="003A67CF"/>
    <w:rsid w:val="003A7310"/>
    <w:rsid w:val="003B0B98"/>
    <w:rsid w:val="003B4E58"/>
    <w:rsid w:val="003C2F64"/>
    <w:rsid w:val="003C5620"/>
    <w:rsid w:val="003C750F"/>
    <w:rsid w:val="003D0167"/>
    <w:rsid w:val="003D3B5A"/>
    <w:rsid w:val="003D3FF4"/>
    <w:rsid w:val="003D56AE"/>
    <w:rsid w:val="003D62EC"/>
    <w:rsid w:val="003E2570"/>
    <w:rsid w:val="003E2F8C"/>
    <w:rsid w:val="003E53B5"/>
    <w:rsid w:val="003E63DE"/>
    <w:rsid w:val="003F1319"/>
    <w:rsid w:val="003F359C"/>
    <w:rsid w:val="003F4A6C"/>
    <w:rsid w:val="003F7693"/>
    <w:rsid w:val="003F7ABD"/>
    <w:rsid w:val="00403947"/>
    <w:rsid w:val="00404B1C"/>
    <w:rsid w:val="004071CE"/>
    <w:rsid w:val="00407CD3"/>
    <w:rsid w:val="00413D0A"/>
    <w:rsid w:val="00414478"/>
    <w:rsid w:val="00414876"/>
    <w:rsid w:val="00414882"/>
    <w:rsid w:val="00417FD4"/>
    <w:rsid w:val="00426EBF"/>
    <w:rsid w:val="00427CCE"/>
    <w:rsid w:val="00427F91"/>
    <w:rsid w:val="00434EBC"/>
    <w:rsid w:val="0045643A"/>
    <w:rsid w:val="00456EE7"/>
    <w:rsid w:val="00460BCF"/>
    <w:rsid w:val="00466B6D"/>
    <w:rsid w:val="00470078"/>
    <w:rsid w:val="00472A9A"/>
    <w:rsid w:val="004735EE"/>
    <w:rsid w:val="004770C4"/>
    <w:rsid w:val="004776E0"/>
    <w:rsid w:val="0048371E"/>
    <w:rsid w:val="0048470E"/>
    <w:rsid w:val="00484A8B"/>
    <w:rsid w:val="0048693C"/>
    <w:rsid w:val="004874C6"/>
    <w:rsid w:val="00491A47"/>
    <w:rsid w:val="00493C94"/>
    <w:rsid w:val="004960C3"/>
    <w:rsid w:val="00497AEA"/>
    <w:rsid w:val="004A09E5"/>
    <w:rsid w:val="004A436C"/>
    <w:rsid w:val="004A49EF"/>
    <w:rsid w:val="004A4A03"/>
    <w:rsid w:val="004A6085"/>
    <w:rsid w:val="004A6F2C"/>
    <w:rsid w:val="004B0218"/>
    <w:rsid w:val="004B0BCB"/>
    <w:rsid w:val="004B2C39"/>
    <w:rsid w:val="004B3207"/>
    <w:rsid w:val="004B3786"/>
    <w:rsid w:val="004B432E"/>
    <w:rsid w:val="004B5D84"/>
    <w:rsid w:val="004B6D60"/>
    <w:rsid w:val="004B75D4"/>
    <w:rsid w:val="004C240B"/>
    <w:rsid w:val="004C32A8"/>
    <w:rsid w:val="004C6C2A"/>
    <w:rsid w:val="004C6C32"/>
    <w:rsid w:val="004D4D15"/>
    <w:rsid w:val="004E144B"/>
    <w:rsid w:val="004E6A48"/>
    <w:rsid w:val="004F54DB"/>
    <w:rsid w:val="004F55DD"/>
    <w:rsid w:val="004F5786"/>
    <w:rsid w:val="004F67F8"/>
    <w:rsid w:val="004F6ACB"/>
    <w:rsid w:val="004F79F4"/>
    <w:rsid w:val="00500516"/>
    <w:rsid w:val="00501F59"/>
    <w:rsid w:val="00505977"/>
    <w:rsid w:val="00505FAF"/>
    <w:rsid w:val="00506FA9"/>
    <w:rsid w:val="00507E7E"/>
    <w:rsid w:val="00510267"/>
    <w:rsid w:val="005103AC"/>
    <w:rsid w:val="00512E2A"/>
    <w:rsid w:val="005169EE"/>
    <w:rsid w:val="005177BD"/>
    <w:rsid w:val="0052122D"/>
    <w:rsid w:val="00525DFB"/>
    <w:rsid w:val="0052715D"/>
    <w:rsid w:val="005305CC"/>
    <w:rsid w:val="0054122E"/>
    <w:rsid w:val="00541981"/>
    <w:rsid w:val="00544E41"/>
    <w:rsid w:val="00547180"/>
    <w:rsid w:val="005557D2"/>
    <w:rsid w:val="0056240D"/>
    <w:rsid w:val="00566CF5"/>
    <w:rsid w:val="00566E55"/>
    <w:rsid w:val="005716C3"/>
    <w:rsid w:val="00573CAB"/>
    <w:rsid w:val="00575D38"/>
    <w:rsid w:val="00575F0C"/>
    <w:rsid w:val="00576060"/>
    <w:rsid w:val="00576BA8"/>
    <w:rsid w:val="00581EC1"/>
    <w:rsid w:val="00591722"/>
    <w:rsid w:val="005948C5"/>
    <w:rsid w:val="00597930"/>
    <w:rsid w:val="005A166C"/>
    <w:rsid w:val="005A2BC3"/>
    <w:rsid w:val="005A436D"/>
    <w:rsid w:val="005B025A"/>
    <w:rsid w:val="005B0F5F"/>
    <w:rsid w:val="005B1DA0"/>
    <w:rsid w:val="005B35D2"/>
    <w:rsid w:val="005B54F0"/>
    <w:rsid w:val="005B698D"/>
    <w:rsid w:val="005B7B80"/>
    <w:rsid w:val="005C1ABC"/>
    <w:rsid w:val="005C5FBA"/>
    <w:rsid w:val="005C6C1C"/>
    <w:rsid w:val="005E44B9"/>
    <w:rsid w:val="005F4279"/>
    <w:rsid w:val="005F54AF"/>
    <w:rsid w:val="00603137"/>
    <w:rsid w:val="00605456"/>
    <w:rsid w:val="00605EDF"/>
    <w:rsid w:val="00606C04"/>
    <w:rsid w:val="00610132"/>
    <w:rsid w:val="00614013"/>
    <w:rsid w:val="0061477C"/>
    <w:rsid w:val="00616AC4"/>
    <w:rsid w:val="00617103"/>
    <w:rsid w:val="006354CB"/>
    <w:rsid w:val="0063638E"/>
    <w:rsid w:val="00640A60"/>
    <w:rsid w:val="00641592"/>
    <w:rsid w:val="00642830"/>
    <w:rsid w:val="006459B9"/>
    <w:rsid w:val="00647C23"/>
    <w:rsid w:val="00650312"/>
    <w:rsid w:val="00654BD1"/>
    <w:rsid w:val="00656A3B"/>
    <w:rsid w:val="006648B0"/>
    <w:rsid w:val="006659EA"/>
    <w:rsid w:val="00665DB6"/>
    <w:rsid w:val="0067132D"/>
    <w:rsid w:val="00671DB7"/>
    <w:rsid w:val="00672077"/>
    <w:rsid w:val="00673DE0"/>
    <w:rsid w:val="006776CA"/>
    <w:rsid w:val="00687755"/>
    <w:rsid w:val="00690FB9"/>
    <w:rsid w:val="006911A9"/>
    <w:rsid w:val="00692CAB"/>
    <w:rsid w:val="006A3EBF"/>
    <w:rsid w:val="006A4AC7"/>
    <w:rsid w:val="006A62AD"/>
    <w:rsid w:val="006B0D24"/>
    <w:rsid w:val="006B362E"/>
    <w:rsid w:val="006B5F09"/>
    <w:rsid w:val="006B6499"/>
    <w:rsid w:val="006C3028"/>
    <w:rsid w:val="006C5220"/>
    <w:rsid w:val="006C5B59"/>
    <w:rsid w:val="006D1687"/>
    <w:rsid w:val="006D6F93"/>
    <w:rsid w:val="006E4D19"/>
    <w:rsid w:val="006E6492"/>
    <w:rsid w:val="006E6C91"/>
    <w:rsid w:val="006E6F49"/>
    <w:rsid w:val="006F013E"/>
    <w:rsid w:val="006F1C86"/>
    <w:rsid w:val="006F424E"/>
    <w:rsid w:val="006F7BB5"/>
    <w:rsid w:val="007007FE"/>
    <w:rsid w:val="0070119A"/>
    <w:rsid w:val="00701FDD"/>
    <w:rsid w:val="00702BC2"/>
    <w:rsid w:val="00703A27"/>
    <w:rsid w:val="007046B8"/>
    <w:rsid w:val="00704C3F"/>
    <w:rsid w:val="00715611"/>
    <w:rsid w:val="007207B5"/>
    <w:rsid w:val="00720FAB"/>
    <w:rsid w:val="00722DE8"/>
    <w:rsid w:val="00723AFD"/>
    <w:rsid w:val="007279B6"/>
    <w:rsid w:val="007305D4"/>
    <w:rsid w:val="00730962"/>
    <w:rsid w:val="0073425D"/>
    <w:rsid w:val="00735695"/>
    <w:rsid w:val="007357DB"/>
    <w:rsid w:val="007367B5"/>
    <w:rsid w:val="00737304"/>
    <w:rsid w:val="00737393"/>
    <w:rsid w:val="00737A11"/>
    <w:rsid w:val="007511E1"/>
    <w:rsid w:val="00752F82"/>
    <w:rsid w:val="00754266"/>
    <w:rsid w:val="00755074"/>
    <w:rsid w:val="00755875"/>
    <w:rsid w:val="00757AFE"/>
    <w:rsid w:val="00760D6D"/>
    <w:rsid w:val="00763CE3"/>
    <w:rsid w:val="007665AC"/>
    <w:rsid w:val="00766FDA"/>
    <w:rsid w:val="00770CF2"/>
    <w:rsid w:val="00770E26"/>
    <w:rsid w:val="007715D5"/>
    <w:rsid w:val="00771852"/>
    <w:rsid w:val="00775165"/>
    <w:rsid w:val="0078155E"/>
    <w:rsid w:val="0078399C"/>
    <w:rsid w:val="00784C00"/>
    <w:rsid w:val="007852B7"/>
    <w:rsid w:val="00786982"/>
    <w:rsid w:val="00790748"/>
    <w:rsid w:val="00791538"/>
    <w:rsid w:val="007A3266"/>
    <w:rsid w:val="007A4A78"/>
    <w:rsid w:val="007A5819"/>
    <w:rsid w:val="007A6E88"/>
    <w:rsid w:val="007A7BE3"/>
    <w:rsid w:val="007A7BF5"/>
    <w:rsid w:val="007B630C"/>
    <w:rsid w:val="007C0F0D"/>
    <w:rsid w:val="007C1CE4"/>
    <w:rsid w:val="007C347C"/>
    <w:rsid w:val="007C3576"/>
    <w:rsid w:val="007C35BB"/>
    <w:rsid w:val="007C5FD4"/>
    <w:rsid w:val="007C659A"/>
    <w:rsid w:val="007C6A4E"/>
    <w:rsid w:val="007C6F59"/>
    <w:rsid w:val="007D2603"/>
    <w:rsid w:val="007D6358"/>
    <w:rsid w:val="007D6650"/>
    <w:rsid w:val="007D6E87"/>
    <w:rsid w:val="007E53DD"/>
    <w:rsid w:val="007E6306"/>
    <w:rsid w:val="007F01BC"/>
    <w:rsid w:val="007F0D0E"/>
    <w:rsid w:val="007F3556"/>
    <w:rsid w:val="007F6A6A"/>
    <w:rsid w:val="007F761D"/>
    <w:rsid w:val="008063B9"/>
    <w:rsid w:val="008070EA"/>
    <w:rsid w:val="008120F4"/>
    <w:rsid w:val="008134E3"/>
    <w:rsid w:val="00815356"/>
    <w:rsid w:val="008154C5"/>
    <w:rsid w:val="00815564"/>
    <w:rsid w:val="00815B6B"/>
    <w:rsid w:val="00815F62"/>
    <w:rsid w:val="008210EA"/>
    <w:rsid w:val="00821591"/>
    <w:rsid w:val="00821FAD"/>
    <w:rsid w:val="00823C3E"/>
    <w:rsid w:val="0082451F"/>
    <w:rsid w:val="008251A2"/>
    <w:rsid w:val="00830B68"/>
    <w:rsid w:val="0083183B"/>
    <w:rsid w:val="00833F12"/>
    <w:rsid w:val="00833FB9"/>
    <w:rsid w:val="0083460A"/>
    <w:rsid w:val="00841001"/>
    <w:rsid w:val="0084123E"/>
    <w:rsid w:val="00841448"/>
    <w:rsid w:val="00841ABD"/>
    <w:rsid w:val="00842F0B"/>
    <w:rsid w:val="008436C0"/>
    <w:rsid w:val="00843DB8"/>
    <w:rsid w:val="0084497F"/>
    <w:rsid w:val="00847177"/>
    <w:rsid w:val="00847DCA"/>
    <w:rsid w:val="008522ED"/>
    <w:rsid w:val="0085272E"/>
    <w:rsid w:val="00852F38"/>
    <w:rsid w:val="00853C58"/>
    <w:rsid w:val="00854BD3"/>
    <w:rsid w:val="00854D17"/>
    <w:rsid w:val="0086260A"/>
    <w:rsid w:val="008635CD"/>
    <w:rsid w:val="00863F9A"/>
    <w:rsid w:val="00864F10"/>
    <w:rsid w:val="00865144"/>
    <w:rsid w:val="00865881"/>
    <w:rsid w:val="00872C01"/>
    <w:rsid w:val="00875052"/>
    <w:rsid w:val="008778E9"/>
    <w:rsid w:val="00877DD5"/>
    <w:rsid w:val="00882FB7"/>
    <w:rsid w:val="0088464E"/>
    <w:rsid w:val="00884BC5"/>
    <w:rsid w:val="00897A11"/>
    <w:rsid w:val="008A7FF0"/>
    <w:rsid w:val="008B0E30"/>
    <w:rsid w:val="008B5A03"/>
    <w:rsid w:val="008B5BE0"/>
    <w:rsid w:val="008C3650"/>
    <w:rsid w:val="008C4171"/>
    <w:rsid w:val="008D20D9"/>
    <w:rsid w:val="008D229B"/>
    <w:rsid w:val="008D4B5F"/>
    <w:rsid w:val="008D75FC"/>
    <w:rsid w:val="008E4057"/>
    <w:rsid w:val="008F0F87"/>
    <w:rsid w:val="008F3357"/>
    <w:rsid w:val="008F422C"/>
    <w:rsid w:val="008F5825"/>
    <w:rsid w:val="008F5A96"/>
    <w:rsid w:val="008F5AF2"/>
    <w:rsid w:val="008F76B2"/>
    <w:rsid w:val="008F7EB6"/>
    <w:rsid w:val="00900922"/>
    <w:rsid w:val="009063C4"/>
    <w:rsid w:val="0091036C"/>
    <w:rsid w:val="00910FC9"/>
    <w:rsid w:val="00911506"/>
    <w:rsid w:val="009121DA"/>
    <w:rsid w:val="00912EE3"/>
    <w:rsid w:val="0091346A"/>
    <w:rsid w:val="00913BBB"/>
    <w:rsid w:val="009140C2"/>
    <w:rsid w:val="00916E66"/>
    <w:rsid w:val="00917A5F"/>
    <w:rsid w:val="00920918"/>
    <w:rsid w:val="00921C15"/>
    <w:rsid w:val="00923692"/>
    <w:rsid w:val="00926264"/>
    <w:rsid w:val="00937FDC"/>
    <w:rsid w:val="00940292"/>
    <w:rsid w:val="00944146"/>
    <w:rsid w:val="00944C9A"/>
    <w:rsid w:val="00946736"/>
    <w:rsid w:val="00952BF3"/>
    <w:rsid w:val="00954D23"/>
    <w:rsid w:val="00954EAF"/>
    <w:rsid w:val="00972A1E"/>
    <w:rsid w:val="00972C83"/>
    <w:rsid w:val="00972CAA"/>
    <w:rsid w:val="00975729"/>
    <w:rsid w:val="00977F6E"/>
    <w:rsid w:val="009804F1"/>
    <w:rsid w:val="0098266D"/>
    <w:rsid w:val="00983F5D"/>
    <w:rsid w:val="00985C2F"/>
    <w:rsid w:val="00990496"/>
    <w:rsid w:val="00993EFF"/>
    <w:rsid w:val="009A034B"/>
    <w:rsid w:val="009A1743"/>
    <w:rsid w:val="009A25A9"/>
    <w:rsid w:val="009A441E"/>
    <w:rsid w:val="009A50A2"/>
    <w:rsid w:val="009A5A5E"/>
    <w:rsid w:val="009A77E1"/>
    <w:rsid w:val="009B0128"/>
    <w:rsid w:val="009B313D"/>
    <w:rsid w:val="009B31B1"/>
    <w:rsid w:val="009B573A"/>
    <w:rsid w:val="009B6EE2"/>
    <w:rsid w:val="009B74B2"/>
    <w:rsid w:val="009C1697"/>
    <w:rsid w:val="009C249C"/>
    <w:rsid w:val="009C2B56"/>
    <w:rsid w:val="009C2DF4"/>
    <w:rsid w:val="009C4566"/>
    <w:rsid w:val="009D5F27"/>
    <w:rsid w:val="009E113E"/>
    <w:rsid w:val="009F0109"/>
    <w:rsid w:val="009F2612"/>
    <w:rsid w:val="009F32BE"/>
    <w:rsid w:val="009F687E"/>
    <w:rsid w:val="00A01F32"/>
    <w:rsid w:val="00A056D6"/>
    <w:rsid w:val="00A07579"/>
    <w:rsid w:val="00A1001A"/>
    <w:rsid w:val="00A104D7"/>
    <w:rsid w:val="00A11F1E"/>
    <w:rsid w:val="00A1303D"/>
    <w:rsid w:val="00A1474D"/>
    <w:rsid w:val="00A159CD"/>
    <w:rsid w:val="00A16D4B"/>
    <w:rsid w:val="00A173DC"/>
    <w:rsid w:val="00A20D09"/>
    <w:rsid w:val="00A23B34"/>
    <w:rsid w:val="00A26D02"/>
    <w:rsid w:val="00A312E4"/>
    <w:rsid w:val="00A347CB"/>
    <w:rsid w:val="00A358F1"/>
    <w:rsid w:val="00A36732"/>
    <w:rsid w:val="00A4064E"/>
    <w:rsid w:val="00A40EC1"/>
    <w:rsid w:val="00A53D91"/>
    <w:rsid w:val="00A54284"/>
    <w:rsid w:val="00A61224"/>
    <w:rsid w:val="00A62F71"/>
    <w:rsid w:val="00A653FC"/>
    <w:rsid w:val="00A66435"/>
    <w:rsid w:val="00A6656D"/>
    <w:rsid w:val="00A66E9F"/>
    <w:rsid w:val="00A70777"/>
    <w:rsid w:val="00A71D23"/>
    <w:rsid w:val="00A72BA0"/>
    <w:rsid w:val="00A77B68"/>
    <w:rsid w:val="00A8183E"/>
    <w:rsid w:val="00A84DED"/>
    <w:rsid w:val="00A9288E"/>
    <w:rsid w:val="00A935EB"/>
    <w:rsid w:val="00A97AE1"/>
    <w:rsid w:val="00AA2F8F"/>
    <w:rsid w:val="00AA3CDA"/>
    <w:rsid w:val="00AB0CAA"/>
    <w:rsid w:val="00AB1099"/>
    <w:rsid w:val="00AB4216"/>
    <w:rsid w:val="00AB66DE"/>
    <w:rsid w:val="00AB77F0"/>
    <w:rsid w:val="00AD20C4"/>
    <w:rsid w:val="00AD283B"/>
    <w:rsid w:val="00AD607D"/>
    <w:rsid w:val="00AE4ACF"/>
    <w:rsid w:val="00AE5399"/>
    <w:rsid w:val="00AE5992"/>
    <w:rsid w:val="00AE6986"/>
    <w:rsid w:val="00AF08C8"/>
    <w:rsid w:val="00B00FB5"/>
    <w:rsid w:val="00B0263B"/>
    <w:rsid w:val="00B0400C"/>
    <w:rsid w:val="00B057EF"/>
    <w:rsid w:val="00B069D8"/>
    <w:rsid w:val="00B070DF"/>
    <w:rsid w:val="00B0740C"/>
    <w:rsid w:val="00B07D22"/>
    <w:rsid w:val="00B11493"/>
    <w:rsid w:val="00B13F39"/>
    <w:rsid w:val="00B22608"/>
    <w:rsid w:val="00B25D7D"/>
    <w:rsid w:val="00B26BFD"/>
    <w:rsid w:val="00B35831"/>
    <w:rsid w:val="00B40C9D"/>
    <w:rsid w:val="00B459A6"/>
    <w:rsid w:val="00B50924"/>
    <w:rsid w:val="00B51770"/>
    <w:rsid w:val="00B51AAC"/>
    <w:rsid w:val="00B52461"/>
    <w:rsid w:val="00B527B3"/>
    <w:rsid w:val="00B52E89"/>
    <w:rsid w:val="00B55436"/>
    <w:rsid w:val="00B55B02"/>
    <w:rsid w:val="00B56728"/>
    <w:rsid w:val="00B74DD2"/>
    <w:rsid w:val="00B7630D"/>
    <w:rsid w:val="00B7694B"/>
    <w:rsid w:val="00B8195A"/>
    <w:rsid w:val="00B832BF"/>
    <w:rsid w:val="00B90560"/>
    <w:rsid w:val="00B91B98"/>
    <w:rsid w:val="00B92571"/>
    <w:rsid w:val="00B9261A"/>
    <w:rsid w:val="00B96B69"/>
    <w:rsid w:val="00B974DE"/>
    <w:rsid w:val="00BA08D6"/>
    <w:rsid w:val="00BA2587"/>
    <w:rsid w:val="00BA41DC"/>
    <w:rsid w:val="00BA65BA"/>
    <w:rsid w:val="00BB0BF2"/>
    <w:rsid w:val="00BB1C86"/>
    <w:rsid w:val="00BB2BB9"/>
    <w:rsid w:val="00BB510C"/>
    <w:rsid w:val="00BB5A53"/>
    <w:rsid w:val="00BC6422"/>
    <w:rsid w:val="00BD32EB"/>
    <w:rsid w:val="00BD4197"/>
    <w:rsid w:val="00BD4357"/>
    <w:rsid w:val="00BD7ACE"/>
    <w:rsid w:val="00BE3107"/>
    <w:rsid w:val="00BE31C8"/>
    <w:rsid w:val="00BE37FA"/>
    <w:rsid w:val="00BE43CD"/>
    <w:rsid w:val="00BE486F"/>
    <w:rsid w:val="00BE7C95"/>
    <w:rsid w:val="00BF040A"/>
    <w:rsid w:val="00BF104D"/>
    <w:rsid w:val="00BF1EB8"/>
    <w:rsid w:val="00BF20F1"/>
    <w:rsid w:val="00BF3E6B"/>
    <w:rsid w:val="00BF5B7B"/>
    <w:rsid w:val="00BF7CA7"/>
    <w:rsid w:val="00C00EEC"/>
    <w:rsid w:val="00C03314"/>
    <w:rsid w:val="00C0618B"/>
    <w:rsid w:val="00C0678E"/>
    <w:rsid w:val="00C07C5D"/>
    <w:rsid w:val="00C1024E"/>
    <w:rsid w:val="00C10A45"/>
    <w:rsid w:val="00C11B99"/>
    <w:rsid w:val="00C148AE"/>
    <w:rsid w:val="00C14D84"/>
    <w:rsid w:val="00C1518D"/>
    <w:rsid w:val="00C1684B"/>
    <w:rsid w:val="00C17F2B"/>
    <w:rsid w:val="00C218DC"/>
    <w:rsid w:val="00C21E76"/>
    <w:rsid w:val="00C22D57"/>
    <w:rsid w:val="00C2393D"/>
    <w:rsid w:val="00C2394B"/>
    <w:rsid w:val="00C244CA"/>
    <w:rsid w:val="00C27A74"/>
    <w:rsid w:val="00C27ACD"/>
    <w:rsid w:val="00C304F5"/>
    <w:rsid w:val="00C326F4"/>
    <w:rsid w:val="00C37FA8"/>
    <w:rsid w:val="00C41351"/>
    <w:rsid w:val="00C431CF"/>
    <w:rsid w:val="00C448A1"/>
    <w:rsid w:val="00C50A94"/>
    <w:rsid w:val="00C52F1D"/>
    <w:rsid w:val="00C530E1"/>
    <w:rsid w:val="00C56EF0"/>
    <w:rsid w:val="00C576D4"/>
    <w:rsid w:val="00C6046E"/>
    <w:rsid w:val="00C60FD9"/>
    <w:rsid w:val="00C62DAD"/>
    <w:rsid w:val="00C632A5"/>
    <w:rsid w:val="00C63695"/>
    <w:rsid w:val="00C63F73"/>
    <w:rsid w:val="00C65547"/>
    <w:rsid w:val="00C678EF"/>
    <w:rsid w:val="00C6797D"/>
    <w:rsid w:val="00C70293"/>
    <w:rsid w:val="00C77AAB"/>
    <w:rsid w:val="00C80CE8"/>
    <w:rsid w:val="00C823F2"/>
    <w:rsid w:val="00C827B1"/>
    <w:rsid w:val="00C82B8A"/>
    <w:rsid w:val="00C83497"/>
    <w:rsid w:val="00C867DD"/>
    <w:rsid w:val="00C905E8"/>
    <w:rsid w:val="00C94400"/>
    <w:rsid w:val="00CA115E"/>
    <w:rsid w:val="00CA132A"/>
    <w:rsid w:val="00CA370E"/>
    <w:rsid w:val="00CA71EE"/>
    <w:rsid w:val="00CA7A55"/>
    <w:rsid w:val="00CB049A"/>
    <w:rsid w:val="00CB3722"/>
    <w:rsid w:val="00CB515E"/>
    <w:rsid w:val="00CC676E"/>
    <w:rsid w:val="00CC719F"/>
    <w:rsid w:val="00CD1DFC"/>
    <w:rsid w:val="00CD2570"/>
    <w:rsid w:val="00CD51F4"/>
    <w:rsid w:val="00CE4884"/>
    <w:rsid w:val="00CE7BBB"/>
    <w:rsid w:val="00CF1DB8"/>
    <w:rsid w:val="00CF2F55"/>
    <w:rsid w:val="00CF33EB"/>
    <w:rsid w:val="00CF4F35"/>
    <w:rsid w:val="00CF5C4B"/>
    <w:rsid w:val="00CF77CD"/>
    <w:rsid w:val="00D0125B"/>
    <w:rsid w:val="00D07B56"/>
    <w:rsid w:val="00D100E1"/>
    <w:rsid w:val="00D16CA4"/>
    <w:rsid w:val="00D16E3D"/>
    <w:rsid w:val="00D22100"/>
    <w:rsid w:val="00D22E21"/>
    <w:rsid w:val="00D249EC"/>
    <w:rsid w:val="00D2505B"/>
    <w:rsid w:val="00D252AB"/>
    <w:rsid w:val="00D317EC"/>
    <w:rsid w:val="00D31D6F"/>
    <w:rsid w:val="00D3400E"/>
    <w:rsid w:val="00D346D8"/>
    <w:rsid w:val="00D360FF"/>
    <w:rsid w:val="00D37E3F"/>
    <w:rsid w:val="00D41699"/>
    <w:rsid w:val="00D45208"/>
    <w:rsid w:val="00D4657C"/>
    <w:rsid w:val="00D5169F"/>
    <w:rsid w:val="00D516C7"/>
    <w:rsid w:val="00D555AA"/>
    <w:rsid w:val="00D57F5D"/>
    <w:rsid w:val="00D617F7"/>
    <w:rsid w:val="00D67960"/>
    <w:rsid w:val="00D70A60"/>
    <w:rsid w:val="00D70DBC"/>
    <w:rsid w:val="00D73D04"/>
    <w:rsid w:val="00D7424B"/>
    <w:rsid w:val="00D80E7A"/>
    <w:rsid w:val="00D83D65"/>
    <w:rsid w:val="00D873A8"/>
    <w:rsid w:val="00D905FB"/>
    <w:rsid w:val="00D93740"/>
    <w:rsid w:val="00D959ED"/>
    <w:rsid w:val="00D97A8C"/>
    <w:rsid w:val="00D97DC0"/>
    <w:rsid w:val="00DA2B85"/>
    <w:rsid w:val="00DA32D3"/>
    <w:rsid w:val="00DA4C68"/>
    <w:rsid w:val="00DA5596"/>
    <w:rsid w:val="00DB096A"/>
    <w:rsid w:val="00DB5212"/>
    <w:rsid w:val="00DB790A"/>
    <w:rsid w:val="00DB7EFF"/>
    <w:rsid w:val="00DC1BDA"/>
    <w:rsid w:val="00DC20D3"/>
    <w:rsid w:val="00DC29FF"/>
    <w:rsid w:val="00DC4E87"/>
    <w:rsid w:val="00DC56F7"/>
    <w:rsid w:val="00DC67D9"/>
    <w:rsid w:val="00DC6B41"/>
    <w:rsid w:val="00DC749C"/>
    <w:rsid w:val="00DD0E5A"/>
    <w:rsid w:val="00DD2D17"/>
    <w:rsid w:val="00DD3F4B"/>
    <w:rsid w:val="00DD5B5C"/>
    <w:rsid w:val="00DE2D44"/>
    <w:rsid w:val="00DE5164"/>
    <w:rsid w:val="00DE6955"/>
    <w:rsid w:val="00DF1652"/>
    <w:rsid w:val="00DF30EB"/>
    <w:rsid w:val="00DF674B"/>
    <w:rsid w:val="00E0055E"/>
    <w:rsid w:val="00E04424"/>
    <w:rsid w:val="00E06E9A"/>
    <w:rsid w:val="00E06F95"/>
    <w:rsid w:val="00E10FBA"/>
    <w:rsid w:val="00E116DC"/>
    <w:rsid w:val="00E1309F"/>
    <w:rsid w:val="00E17DB0"/>
    <w:rsid w:val="00E218A4"/>
    <w:rsid w:val="00E2360D"/>
    <w:rsid w:val="00E237F7"/>
    <w:rsid w:val="00E25D4E"/>
    <w:rsid w:val="00E26C60"/>
    <w:rsid w:val="00E34689"/>
    <w:rsid w:val="00E35404"/>
    <w:rsid w:val="00E3580B"/>
    <w:rsid w:val="00E3651A"/>
    <w:rsid w:val="00E37BA3"/>
    <w:rsid w:val="00E41248"/>
    <w:rsid w:val="00E42579"/>
    <w:rsid w:val="00E44BD5"/>
    <w:rsid w:val="00E473CB"/>
    <w:rsid w:val="00E507EA"/>
    <w:rsid w:val="00E542CE"/>
    <w:rsid w:val="00E55657"/>
    <w:rsid w:val="00E557FA"/>
    <w:rsid w:val="00E565DA"/>
    <w:rsid w:val="00E56F2E"/>
    <w:rsid w:val="00E60742"/>
    <w:rsid w:val="00E61F1D"/>
    <w:rsid w:val="00E62125"/>
    <w:rsid w:val="00E62CBE"/>
    <w:rsid w:val="00E6470F"/>
    <w:rsid w:val="00E651E9"/>
    <w:rsid w:val="00E653AB"/>
    <w:rsid w:val="00E6634E"/>
    <w:rsid w:val="00E71704"/>
    <w:rsid w:val="00E72CC8"/>
    <w:rsid w:val="00E72D01"/>
    <w:rsid w:val="00E752A9"/>
    <w:rsid w:val="00E75B24"/>
    <w:rsid w:val="00E765B2"/>
    <w:rsid w:val="00E77BBF"/>
    <w:rsid w:val="00E83911"/>
    <w:rsid w:val="00E8557C"/>
    <w:rsid w:val="00E91611"/>
    <w:rsid w:val="00E91755"/>
    <w:rsid w:val="00E919AC"/>
    <w:rsid w:val="00E93A43"/>
    <w:rsid w:val="00EA396D"/>
    <w:rsid w:val="00EA432B"/>
    <w:rsid w:val="00EA4A34"/>
    <w:rsid w:val="00EA4C6E"/>
    <w:rsid w:val="00EA51C4"/>
    <w:rsid w:val="00EA5257"/>
    <w:rsid w:val="00EA721B"/>
    <w:rsid w:val="00EB00BE"/>
    <w:rsid w:val="00EB05C0"/>
    <w:rsid w:val="00EB197F"/>
    <w:rsid w:val="00EB6FAE"/>
    <w:rsid w:val="00EB6FD2"/>
    <w:rsid w:val="00EC1354"/>
    <w:rsid w:val="00EC24D3"/>
    <w:rsid w:val="00EC2CE9"/>
    <w:rsid w:val="00EC49BB"/>
    <w:rsid w:val="00EC6B85"/>
    <w:rsid w:val="00ED1F8D"/>
    <w:rsid w:val="00ED35F0"/>
    <w:rsid w:val="00ED56EB"/>
    <w:rsid w:val="00EF076E"/>
    <w:rsid w:val="00EF47D2"/>
    <w:rsid w:val="00EF5827"/>
    <w:rsid w:val="00EF79B5"/>
    <w:rsid w:val="00F01C23"/>
    <w:rsid w:val="00F052AA"/>
    <w:rsid w:val="00F05DE2"/>
    <w:rsid w:val="00F06A8A"/>
    <w:rsid w:val="00F07B4C"/>
    <w:rsid w:val="00F111C2"/>
    <w:rsid w:val="00F12992"/>
    <w:rsid w:val="00F16919"/>
    <w:rsid w:val="00F17A8C"/>
    <w:rsid w:val="00F240D4"/>
    <w:rsid w:val="00F24393"/>
    <w:rsid w:val="00F2480C"/>
    <w:rsid w:val="00F24AFD"/>
    <w:rsid w:val="00F26505"/>
    <w:rsid w:val="00F32A85"/>
    <w:rsid w:val="00F32AA0"/>
    <w:rsid w:val="00F32C30"/>
    <w:rsid w:val="00F336B1"/>
    <w:rsid w:val="00F34083"/>
    <w:rsid w:val="00F44AFC"/>
    <w:rsid w:val="00F44E47"/>
    <w:rsid w:val="00F45EC4"/>
    <w:rsid w:val="00F4616F"/>
    <w:rsid w:val="00F50373"/>
    <w:rsid w:val="00F50423"/>
    <w:rsid w:val="00F51413"/>
    <w:rsid w:val="00F543A8"/>
    <w:rsid w:val="00F57211"/>
    <w:rsid w:val="00F624DA"/>
    <w:rsid w:val="00F64C8A"/>
    <w:rsid w:val="00F77F02"/>
    <w:rsid w:val="00F80BC9"/>
    <w:rsid w:val="00F83AB2"/>
    <w:rsid w:val="00F8518C"/>
    <w:rsid w:val="00F976F1"/>
    <w:rsid w:val="00FA0774"/>
    <w:rsid w:val="00FA0A5C"/>
    <w:rsid w:val="00FA26A3"/>
    <w:rsid w:val="00FA60FE"/>
    <w:rsid w:val="00FA6482"/>
    <w:rsid w:val="00FA6D52"/>
    <w:rsid w:val="00FB0306"/>
    <w:rsid w:val="00FB03A5"/>
    <w:rsid w:val="00FB254F"/>
    <w:rsid w:val="00FB3784"/>
    <w:rsid w:val="00FB50FE"/>
    <w:rsid w:val="00FB5953"/>
    <w:rsid w:val="00FB5AE0"/>
    <w:rsid w:val="00FB7F03"/>
    <w:rsid w:val="00FC06C8"/>
    <w:rsid w:val="00FC0AB6"/>
    <w:rsid w:val="00FC286C"/>
    <w:rsid w:val="00FC29E1"/>
    <w:rsid w:val="00FD0228"/>
    <w:rsid w:val="00FD10EA"/>
    <w:rsid w:val="00FD23B7"/>
    <w:rsid w:val="00FD3761"/>
    <w:rsid w:val="00FD4104"/>
    <w:rsid w:val="00FD6244"/>
    <w:rsid w:val="00FD6422"/>
    <w:rsid w:val="00FD6504"/>
    <w:rsid w:val="00FD7E3D"/>
    <w:rsid w:val="00FE202E"/>
    <w:rsid w:val="00FE20F1"/>
    <w:rsid w:val="00FE54D7"/>
    <w:rsid w:val="00FE5874"/>
    <w:rsid w:val="00FE6283"/>
    <w:rsid w:val="00FE64A2"/>
    <w:rsid w:val="00FF1D46"/>
    <w:rsid w:val="00FF2194"/>
    <w:rsid w:val="00FF42A9"/>
    <w:rsid w:val="00FF5EA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88"/>
    <w:rPr>
      <w:rFonts w:ascii="CG Times" w:eastAsia="Times New Roman" w:hAnsi="CG Times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7C9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6B88"/>
    <w:rPr>
      <w:color w:val="0000FF"/>
      <w:u w:val="single"/>
    </w:rPr>
  </w:style>
  <w:style w:type="paragraph" w:customStyle="1" w:styleId="Introductiontext">
    <w:name w:val="Introduction text"/>
    <w:basedOn w:val="Normal"/>
    <w:rsid w:val="009F32BE"/>
    <w:pPr>
      <w:ind w:right="-6"/>
    </w:pPr>
    <w:rPr>
      <w:rFonts w:ascii="Arial" w:hAnsi="Arial" w:cs="Arial"/>
      <w:b/>
      <w:color w:val="000000"/>
      <w:sz w:val="22"/>
      <w:szCs w:val="22"/>
    </w:rPr>
  </w:style>
  <w:style w:type="character" w:styleId="Strong">
    <w:name w:val="Strong"/>
    <w:uiPriority w:val="22"/>
    <w:qFormat/>
    <w:rsid w:val="009F32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5A9"/>
    <w:rPr>
      <w:rFonts w:ascii="Tahoma" w:eastAsia="Times New Roman" w:hAnsi="Tahoma" w:cs="Tahoma"/>
      <w:sz w:val="16"/>
      <w:szCs w:val="16"/>
      <w:lang w:val="en-GB" w:eastAsia="de-DE"/>
    </w:rPr>
  </w:style>
  <w:style w:type="character" w:styleId="CommentReference">
    <w:name w:val="annotation reference"/>
    <w:uiPriority w:val="99"/>
    <w:semiHidden/>
    <w:unhideWhenUsed/>
    <w:rsid w:val="0036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23F"/>
  </w:style>
  <w:style w:type="character" w:customStyle="1" w:styleId="CommentTextChar">
    <w:name w:val="Comment Text Char"/>
    <w:link w:val="CommentText"/>
    <w:uiPriority w:val="99"/>
    <w:semiHidden/>
    <w:rsid w:val="0036123F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123F"/>
    <w:rPr>
      <w:rFonts w:ascii="CG Times" w:eastAsia="Times New Roman" w:hAnsi="CG Times" w:cs="Times New Roman"/>
      <w:b/>
      <w:bCs/>
      <w:sz w:val="20"/>
      <w:szCs w:val="20"/>
      <w:lang w:val="en-GB" w:eastAsia="de-DE"/>
    </w:rPr>
  </w:style>
  <w:style w:type="character" w:customStyle="1" w:styleId="Heading2Char">
    <w:name w:val="Heading 2 Char"/>
    <w:link w:val="Heading2"/>
    <w:uiPriority w:val="9"/>
    <w:rsid w:val="00BE7C9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taglemma">
    <w:name w:val="tag_lemma"/>
    <w:basedOn w:val="DefaultParagraphFont"/>
    <w:rsid w:val="00BE7C95"/>
  </w:style>
  <w:style w:type="character" w:customStyle="1" w:styleId="dictterm">
    <w:name w:val="dictterm"/>
    <w:basedOn w:val="DefaultParagraphFont"/>
    <w:rsid w:val="00BE7C95"/>
  </w:style>
  <w:style w:type="paragraph" w:styleId="ListParagraph">
    <w:name w:val="List Paragraph"/>
    <w:basedOn w:val="Normal"/>
    <w:uiPriority w:val="34"/>
    <w:qFormat/>
    <w:rsid w:val="00E919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19A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/>
    </w:rPr>
  </w:style>
  <w:style w:type="paragraph" w:styleId="NoSpacing">
    <w:name w:val="No Spacing"/>
    <w:uiPriority w:val="1"/>
    <w:qFormat/>
    <w:rsid w:val="005F427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table" w:styleId="TableGrid">
    <w:name w:val="Table Grid"/>
    <w:basedOn w:val="TableNormal"/>
    <w:uiPriority w:val="59"/>
    <w:rsid w:val="00975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A1303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A1303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">
    <w:name w:val="Medium Shading 1"/>
    <w:basedOn w:val="TableNormal"/>
    <w:uiPriority w:val="63"/>
    <w:rsid w:val="00A1303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8183E"/>
  </w:style>
  <w:style w:type="character" w:customStyle="1" w:styleId="FootnoteTextChar">
    <w:name w:val="Footnote Text Char"/>
    <w:link w:val="FootnoteText"/>
    <w:uiPriority w:val="99"/>
    <w:semiHidden/>
    <w:rsid w:val="00A8183E"/>
    <w:rPr>
      <w:rFonts w:ascii="CG Times" w:eastAsia="Times New Roman" w:hAnsi="CG Times" w:cs="Times New Roman"/>
      <w:lang w:val="en-GB"/>
    </w:rPr>
  </w:style>
  <w:style w:type="character" w:styleId="FootnoteReference">
    <w:name w:val="footnote reference"/>
    <w:uiPriority w:val="99"/>
    <w:semiHidden/>
    <w:unhideWhenUsed/>
    <w:rsid w:val="00A8183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83E"/>
  </w:style>
  <w:style w:type="character" w:customStyle="1" w:styleId="EndnoteTextChar">
    <w:name w:val="Endnote Text Char"/>
    <w:link w:val="EndnoteText"/>
    <w:uiPriority w:val="99"/>
    <w:semiHidden/>
    <w:rsid w:val="00A8183E"/>
    <w:rPr>
      <w:rFonts w:ascii="CG Times" w:eastAsia="Times New Roman" w:hAnsi="CG Times" w:cs="Times New Roman"/>
      <w:lang w:val="en-GB"/>
    </w:rPr>
  </w:style>
  <w:style w:type="character" w:styleId="EndnoteReference">
    <w:name w:val="endnote reference"/>
    <w:uiPriority w:val="99"/>
    <w:semiHidden/>
    <w:unhideWhenUsed/>
    <w:rsid w:val="00A8183E"/>
    <w:rPr>
      <w:vertAlign w:val="superscript"/>
    </w:rPr>
  </w:style>
  <w:style w:type="character" w:customStyle="1" w:styleId="Heading1Char">
    <w:name w:val="Heading 1 Char"/>
    <w:link w:val="Heading1"/>
    <w:uiPriority w:val="9"/>
    <w:rsid w:val="00414478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FollowedHyperlink">
    <w:name w:val="FollowedHyperlink"/>
    <w:uiPriority w:val="99"/>
    <w:semiHidden/>
    <w:unhideWhenUsed/>
    <w:rsid w:val="00A11F1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88"/>
    <w:rPr>
      <w:rFonts w:ascii="CG Times" w:eastAsia="Times New Roman" w:hAnsi="CG Times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7C9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6B88"/>
    <w:rPr>
      <w:color w:val="0000FF"/>
      <w:u w:val="single"/>
    </w:rPr>
  </w:style>
  <w:style w:type="paragraph" w:customStyle="1" w:styleId="Introductiontext">
    <w:name w:val="Introduction text"/>
    <w:basedOn w:val="Normal"/>
    <w:rsid w:val="009F32BE"/>
    <w:pPr>
      <w:ind w:right="-6"/>
    </w:pPr>
    <w:rPr>
      <w:rFonts w:ascii="Arial" w:hAnsi="Arial" w:cs="Arial"/>
      <w:b/>
      <w:color w:val="000000"/>
      <w:sz w:val="22"/>
      <w:szCs w:val="22"/>
    </w:rPr>
  </w:style>
  <w:style w:type="character" w:styleId="Strong">
    <w:name w:val="Strong"/>
    <w:uiPriority w:val="22"/>
    <w:qFormat/>
    <w:rsid w:val="009F32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5A9"/>
    <w:rPr>
      <w:rFonts w:ascii="Tahoma" w:eastAsia="Times New Roman" w:hAnsi="Tahoma" w:cs="Tahoma"/>
      <w:sz w:val="16"/>
      <w:szCs w:val="16"/>
      <w:lang w:val="en-GB" w:eastAsia="de-DE"/>
    </w:rPr>
  </w:style>
  <w:style w:type="character" w:styleId="CommentReference">
    <w:name w:val="annotation reference"/>
    <w:uiPriority w:val="99"/>
    <w:semiHidden/>
    <w:unhideWhenUsed/>
    <w:rsid w:val="0036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23F"/>
  </w:style>
  <w:style w:type="character" w:customStyle="1" w:styleId="CommentTextChar">
    <w:name w:val="Comment Text Char"/>
    <w:link w:val="CommentText"/>
    <w:uiPriority w:val="99"/>
    <w:semiHidden/>
    <w:rsid w:val="0036123F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123F"/>
    <w:rPr>
      <w:rFonts w:ascii="CG Times" w:eastAsia="Times New Roman" w:hAnsi="CG Times" w:cs="Times New Roman"/>
      <w:b/>
      <w:bCs/>
      <w:sz w:val="20"/>
      <w:szCs w:val="20"/>
      <w:lang w:val="en-GB" w:eastAsia="de-DE"/>
    </w:rPr>
  </w:style>
  <w:style w:type="character" w:customStyle="1" w:styleId="Heading2Char">
    <w:name w:val="Heading 2 Char"/>
    <w:link w:val="Heading2"/>
    <w:uiPriority w:val="9"/>
    <w:rsid w:val="00BE7C9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taglemma">
    <w:name w:val="tag_lemma"/>
    <w:basedOn w:val="DefaultParagraphFont"/>
    <w:rsid w:val="00BE7C95"/>
  </w:style>
  <w:style w:type="character" w:customStyle="1" w:styleId="dictterm">
    <w:name w:val="dictterm"/>
    <w:basedOn w:val="DefaultParagraphFont"/>
    <w:rsid w:val="00BE7C95"/>
  </w:style>
  <w:style w:type="paragraph" w:styleId="ListParagraph">
    <w:name w:val="List Paragraph"/>
    <w:basedOn w:val="Normal"/>
    <w:uiPriority w:val="34"/>
    <w:qFormat/>
    <w:rsid w:val="00E919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19A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/>
    </w:rPr>
  </w:style>
  <w:style w:type="paragraph" w:styleId="NoSpacing">
    <w:name w:val="No Spacing"/>
    <w:uiPriority w:val="1"/>
    <w:qFormat/>
    <w:rsid w:val="005F427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table" w:styleId="TableGrid">
    <w:name w:val="Table Grid"/>
    <w:basedOn w:val="TableNormal"/>
    <w:uiPriority w:val="59"/>
    <w:rsid w:val="00975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A1303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A1303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">
    <w:name w:val="Medium Shading 1"/>
    <w:basedOn w:val="TableNormal"/>
    <w:uiPriority w:val="63"/>
    <w:rsid w:val="00A1303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8183E"/>
  </w:style>
  <w:style w:type="character" w:customStyle="1" w:styleId="FootnoteTextChar">
    <w:name w:val="Footnote Text Char"/>
    <w:link w:val="FootnoteText"/>
    <w:uiPriority w:val="99"/>
    <w:semiHidden/>
    <w:rsid w:val="00A8183E"/>
    <w:rPr>
      <w:rFonts w:ascii="CG Times" w:eastAsia="Times New Roman" w:hAnsi="CG Times" w:cs="Times New Roman"/>
      <w:lang w:val="en-GB"/>
    </w:rPr>
  </w:style>
  <w:style w:type="character" w:styleId="FootnoteReference">
    <w:name w:val="footnote reference"/>
    <w:uiPriority w:val="99"/>
    <w:semiHidden/>
    <w:unhideWhenUsed/>
    <w:rsid w:val="00A8183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83E"/>
  </w:style>
  <w:style w:type="character" w:customStyle="1" w:styleId="EndnoteTextChar">
    <w:name w:val="Endnote Text Char"/>
    <w:link w:val="EndnoteText"/>
    <w:uiPriority w:val="99"/>
    <w:semiHidden/>
    <w:rsid w:val="00A8183E"/>
    <w:rPr>
      <w:rFonts w:ascii="CG Times" w:eastAsia="Times New Roman" w:hAnsi="CG Times" w:cs="Times New Roman"/>
      <w:lang w:val="en-GB"/>
    </w:rPr>
  </w:style>
  <w:style w:type="character" w:styleId="EndnoteReference">
    <w:name w:val="endnote reference"/>
    <w:uiPriority w:val="99"/>
    <w:semiHidden/>
    <w:unhideWhenUsed/>
    <w:rsid w:val="00A8183E"/>
    <w:rPr>
      <w:vertAlign w:val="superscript"/>
    </w:rPr>
  </w:style>
  <w:style w:type="character" w:customStyle="1" w:styleId="Heading1Char">
    <w:name w:val="Heading 1 Char"/>
    <w:link w:val="Heading1"/>
    <w:uiPriority w:val="9"/>
    <w:rsid w:val="00414478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FollowedHyperlink">
    <w:name w:val="FollowedHyperlink"/>
    <w:uiPriority w:val="99"/>
    <w:semiHidden/>
    <w:unhideWhenUsed/>
    <w:rsid w:val="00A11F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76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4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0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9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07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8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4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5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0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78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48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2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oc-europ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na.stefanczyk@tpv-tech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AD6C-8C33-4798-B433-0BF04B01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AOC Press Release</vt:lpstr>
      <vt:lpstr>AOC Press Release</vt:lpstr>
    </vt:vector>
  </TitlesOfParts>
  <Company>united communications GmbH</Company>
  <LinksUpToDate>false</LinksUpToDate>
  <CharactersWithSpaces>3905</CharactersWithSpaces>
  <SharedDoc>false</SharedDoc>
  <HLinks>
    <vt:vector size="18" baseType="variant">
      <vt:variant>
        <vt:i4>6357104</vt:i4>
      </vt:variant>
      <vt:variant>
        <vt:i4>6</vt:i4>
      </vt:variant>
      <vt:variant>
        <vt:i4>0</vt:i4>
      </vt:variant>
      <vt:variant>
        <vt:i4>5</vt:i4>
      </vt:variant>
      <vt:variant>
        <vt:lpwstr>http://eu.aoc.com/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mailto:anna.stefanczyk@tpv-tech.com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AOC Press Release</dc:title>
  <dc:subject>CQ32G1</dc:subject>
  <dc:creator>united communications GmbH</dc:creator>
  <cp:lastModifiedBy>Zoja Pavlović</cp:lastModifiedBy>
  <cp:revision>2</cp:revision>
  <cp:lastPrinted>2016-03-01T10:21:00Z</cp:lastPrinted>
  <dcterms:created xsi:type="dcterms:W3CDTF">2019-02-08T19:38:00Z</dcterms:created>
  <dcterms:modified xsi:type="dcterms:W3CDTF">2019-02-08T19:38:00Z</dcterms:modified>
</cp:coreProperties>
</file>